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ED5" w:rsidRPr="00651F63" w:rsidRDefault="00416EB6" w:rsidP="005D5608">
      <w:pPr>
        <w:pStyle w:val="TitelSunb"/>
      </w:pPr>
      <w:r w:rsidRPr="00651F63">
        <w:t>Pressemitteilung</w:t>
      </w:r>
    </w:p>
    <w:p w:rsidR="001D73C7" w:rsidRPr="003B7CC7" w:rsidRDefault="000B248A" w:rsidP="00B327D8">
      <w:pPr>
        <w:pStyle w:val="Titel"/>
        <w:rPr>
          <w:sz w:val="36"/>
        </w:rPr>
      </w:pPr>
      <w:r>
        <w:rPr>
          <w:sz w:val="36"/>
        </w:rPr>
        <w:t>3M und eyefactive präsentieren Touchscreen-Lösungen auf der ISE 2017</w:t>
      </w:r>
    </w:p>
    <w:p w:rsidR="000B248A" w:rsidRDefault="00CC18F7" w:rsidP="00EA79DA">
      <w:pPr>
        <w:pStyle w:val="Text"/>
        <w:rPr>
          <w:b/>
          <w:noProof/>
          <w:color w:val="auto"/>
        </w:rPr>
      </w:pPr>
      <w:r>
        <w:rPr>
          <w:b/>
          <w:noProof/>
          <w:color w:val="auto"/>
          <w:sz w:val="20"/>
        </w:rPr>
        <w:pict>
          <v:shapetype id="_x0000_t202" coordsize="21600,21600" o:spt="202" path="m,l,21600r21600,l21600,xe">
            <v:stroke joinstyle="miter"/>
            <v:path gradientshapeok="t" o:connecttype="rect"/>
          </v:shapetype>
          <v:shape id="Textfeld 4" o:spid="_x0000_s1026" type="#_x0000_t202" style="position:absolute;left:0;text-align:left;margin-left:321.35pt;margin-top:2.4pt;width:133.75pt;height:564.75pt;z-index:-251658752;visibility:visible;mso-wrap-style:square;mso-width-percent:0;mso-height-percent:0;mso-wrap-distance-left:42.55pt;mso-wrap-distance-top:0;mso-wrap-distance-right:0;mso-wrap-distance-bottom:0;mso-position-horizontal:absolute;mso-position-horizontal-relative:text;mso-position-vertical:absolute;mso-position-vertical-relative:text;mso-width-percent:0;mso-height-percent:0;mso-width-relative:margin;mso-height-relative:margin;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" filled="f" stroked="f" strokeweight=".5pt">
            <v:textbox style="mso-next-textbox:#Textfeld 4" inset="0,0,0,0">
              <w:txbxContent>
                <w:tbl>
                  <w:tblPr>
                    <w:tblW w:w="2564" w:type="dxa"/>
                    <w:tblLayout w:type="fixed"/>
                    <w:tblCellMar>
                      <w:left w:w="28" w:type="dxa"/>
                      <w:right w:w="28" w:type="dxa"/>
                    </w:tblCellMar>
                    <w:tblLook w:val="01E0" w:firstRow="1" w:lastRow="1" w:firstColumn="1" w:lastColumn="1" w:noHBand="0" w:noVBand="0"/>
                  </w:tblPr>
                  <w:tblGrid>
                    <w:gridCol w:w="840"/>
                    <w:gridCol w:w="1724"/>
                  </w:tblGrid>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r>
                          <w:rPr>
                            <w:smallCaps/>
                            <w:color w:val="97BF15"/>
                            <w:sz w:val="14"/>
                            <w:szCs w:val="14"/>
                            <w:lang w:val="en-GB"/>
                          </w:rPr>
                          <w:t>Ort</w:t>
                        </w:r>
                      </w:p>
                    </w:tc>
                    <w:tc>
                      <w:tcPr>
                        <w:tcW w:w="1724" w:type="dxa"/>
                        <w:vAlign w:val="center"/>
                      </w:tcPr>
                      <w:p w:rsidR="00371DC2" w:rsidRPr="008550A9" w:rsidRDefault="00371DC2" w:rsidP="00356D15">
                        <w:pPr>
                          <w:rPr>
                            <w:color w:val="5F5F5F"/>
                            <w:sz w:val="14"/>
                            <w:szCs w:val="14"/>
                            <w:lang w:val="en-GB"/>
                          </w:rPr>
                        </w:pPr>
                        <w:r w:rsidRPr="008550A9">
                          <w:rPr>
                            <w:color w:val="5F5F5F"/>
                            <w:sz w:val="14"/>
                            <w:szCs w:val="14"/>
                            <w:lang w:val="en-GB"/>
                          </w:rPr>
                          <w:t>Wedel (Hamburg)</w:t>
                        </w:r>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r>
                          <w:rPr>
                            <w:smallCaps/>
                            <w:color w:val="97BF15"/>
                            <w:sz w:val="14"/>
                            <w:szCs w:val="14"/>
                            <w:lang w:val="en-GB"/>
                          </w:rPr>
                          <w:t>Datum</w:t>
                        </w:r>
                      </w:p>
                    </w:tc>
                    <w:tc>
                      <w:tcPr>
                        <w:tcW w:w="1724" w:type="dxa"/>
                        <w:vAlign w:val="center"/>
                      </w:tcPr>
                      <w:p w:rsidR="00371DC2" w:rsidRPr="008550A9" w:rsidRDefault="000E7E4F" w:rsidP="007512FC">
                        <w:pPr>
                          <w:rPr>
                            <w:color w:val="5F5F5F"/>
                            <w:sz w:val="14"/>
                            <w:szCs w:val="14"/>
                            <w:lang w:val="en-GB"/>
                          </w:rPr>
                        </w:pPr>
                        <w:r>
                          <w:rPr>
                            <w:color w:val="5F5F5F"/>
                            <w:sz w:val="14"/>
                            <w:szCs w:val="14"/>
                            <w:lang w:val="en-GB"/>
                          </w:rPr>
                          <w:t>21</w:t>
                        </w:r>
                        <w:r w:rsidR="00054D23">
                          <w:rPr>
                            <w:color w:val="5F5F5F"/>
                            <w:sz w:val="14"/>
                            <w:szCs w:val="14"/>
                            <w:lang w:val="en-GB"/>
                          </w:rPr>
                          <w:t>.02</w:t>
                        </w:r>
                        <w:r w:rsidR="00371DC2" w:rsidRPr="008550A9">
                          <w:rPr>
                            <w:color w:val="5F5F5F"/>
                            <w:sz w:val="14"/>
                            <w:szCs w:val="14"/>
                            <w:lang w:val="en-GB"/>
                          </w:rPr>
                          <w:t>.201</w:t>
                        </w:r>
                        <w:r w:rsidR="00371DC2">
                          <w:rPr>
                            <w:color w:val="5F5F5F"/>
                            <w:sz w:val="14"/>
                            <w:szCs w:val="14"/>
                            <w:lang w:val="en-GB"/>
                          </w:rPr>
                          <w:t>7</w:t>
                        </w:r>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p>
                    </w:tc>
                    <w:tc>
                      <w:tcPr>
                        <w:tcW w:w="1724" w:type="dxa"/>
                        <w:vAlign w:val="center"/>
                      </w:tcPr>
                      <w:p w:rsidR="00371DC2" w:rsidRPr="008550A9" w:rsidRDefault="00371DC2" w:rsidP="00EA79DA">
                        <w:pPr>
                          <w:rPr>
                            <w:color w:val="5F5F5F"/>
                            <w:sz w:val="14"/>
                            <w:szCs w:val="14"/>
                            <w:lang w:val="en-GB"/>
                          </w:rPr>
                        </w:pPr>
                      </w:p>
                    </w:tc>
                  </w:tr>
                  <w:tr w:rsidR="00371DC2" w:rsidRPr="008550A9" w:rsidTr="00EA79DA">
                    <w:trPr>
                      <w:trHeight w:val="217"/>
                    </w:trPr>
                    <w:tc>
                      <w:tcPr>
                        <w:tcW w:w="840" w:type="dxa"/>
                        <w:vAlign w:val="center"/>
                      </w:tcPr>
                      <w:p w:rsidR="00371DC2" w:rsidRPr="008550A9" w:rsidRDefault="00371DC2" w:rsidP="00303BF9">
                        <w:pPr>
                          <w:rPr>
                            <w:smallCaps/>
                            <w:color w:val="97BF15"/>
                            <w:sz w:val="14"/>
                            <w:szCs w:val="14"/>
                            <w:lang w:val="en-GB"/>
                          </w:rPr>
                        </w:pPr>
                        <w:proofErr w:type="spellStart"/>
                        <w:r>
                          <w:rPr>
                            <w:smallCaps/>
                            <w:color w:val="97BF15"/>
                            <w:sz w:val="14"/>
                            <w:szCs w:val="14"/>
                            <w:lang w:val="en-GB"/>
                          </w:rPr>
                          <w:t>Herausgeber</w:t>
                        </w:r>
                        <w:proofErr w:type="spellEnd"/>
                      </w:p>
                    </w:tc>
                    <w:tc>
                      <w:tcPr>
                        <w:tcW w:w="1724" w:type="dxa"/>
                        <w:vAlign w:val="center"/>
                      </w:tcPr>
                      <w:p w:rsidR="00371DC2" w:rsidRPr="008550A9" w:rsidRDefault="00371DC2" w:rsidP="00EA79DA">
                        <w:pPr>
                          <w:rPr>
                            <w:color w:val="5F5F5F"/>
                            <w:sz w:val="14"/>
                            <w:szCs w:val="14"/>
                            <w:lang w:val="en-GB"/>
                          </w:rPr>
                        </w:pPr>
                        <w:r w:rsidRPr="008550A9">
                          <w:rPr>
                            <w:color w:val="5F5F5F"/>
                            <w:sz w:val="14"/>
                            <w:szCs w:val="14"/>
                            <w:lang w:val="en-GB"/>
                          </w:rPr>
                          <w:t>eyefactive GmbH</w:t>
                        </w:r>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p>
                    </w:tc>
                    <w:tc>
                      <w:tcPr>
                        <w:tcW w:w="1724" w:type="dxa"/>
                        <w:vAlign w:val="center"/>
                      </w:tcPr>
                      <w:p w:rsidR="00371DC2" w:rsidRPr="008550A9" w:rsidRDefault="00371DC2" w:rsidP="00EA79DA">
                        <w:pPr>
                          <w:rPr>
                            <w:color w:val="5F5F5F"/>
                            <w:sz w:val="14"/>
                            <w:szCs w:val="14"/>
                            <w:lang w:val="en-GB"/>
                          </w:rPr>
                        </w:pPr>
                        <w:proofErr w:type="spellStart"/>
                        <w:r w:rsidRPr="008550A9">
                          <w:rPr>
                            <w:color w:val="5F5F5F"/>
                            <w:sz w:val="14"/>
                            <w:szCs w:val="14"/>
                            <w:lang w:val="en-GB"/>
                          </w:rPr>
                          <w:t>Feldstraße</w:t>
                        </w:r>
                        <w:proofErr w:type="spellEnd"/>
                        <w:r w:rsidRPr="008550A9">
                          <w:rPr>
                            <w:color w:val="5F5F5F"/>
                            <w:sz w:val="14"/>
                            <w:szCs w:val="14"/>
                            <w:lang w:val="en-GB"/>
                          </w:rPr>
                          <w:t xml:space="preserve"> 128</w:t>
                        </w:r>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p>
                    </w:tc>
                    <w:tc>
                      <w:tcPr>
                        <w:tcW w:w="1724" w:type="dxa"/>
                        <w:vAlign w:val="center"/>
                      </w:tcPr>
                      <w:p w:rsidR="00371DC2" w:rsidRPr="008550A9" w:rsidRDefault="00371DC2" w:rsidP="00EA79DA">
                        <w:pPr>
                          <w:rPr>
                            <w:color w:val="5F5F5F"/>
                            <w:sz w:val="14"/>
                            <w:szCs w:val="14"/>
                            <w:lang w:val="en-GB"/>
                          </w:rPr>
                        </w:pPr>
                        <w:r w:rsidRPr="008550A9">
                          <w:rPr>
                            <w:color w:val="5F5F5F"/>
                            <w:sz w:val="14"/>
                            <w:szCs w:val="14"/>
                            <w:lang w:val="en-GB"/>
                          </w:rPr>
                          <w:t>22880 Wedel</w:t>
                        </w:r>
                      </w:p>
                      <w:p w:rsidR="00371DC2" w:rsidRPr="008550A9" w:rsidRDefault="00371DC2" w:rsidP="00EA79DA">
                        <w:pPr>
                          <w:rPr>
                            <w:color w:val="5F5F5F"/>
                            <w:sz w:val="14"/>
                            <w:szCs w:val="14"/>
                            <w:lang w:val="en-GB"/>
                          </w:rPr>
                        </w:pPr>
                        <w:r>
                          <w:rPr>
                            <w:color w:val="5F5F5F"/>
                            <w:sz w:val="14"/>
                            <w:szCs w:val="14"/>
                            <w:lang w:val="en-GB"/>
                          </w:rPr>
                          <w:t>Deutschland</w:t>
                        </w:r>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p>
                    </w:tc>
                    <w:tc>
                      <w:tcPr>
                        <w:tcW w:w="1724" w:type="dxa"/>
                        <w:vAlign w:val="center"/>
                      </w:tcPr>
                      <w:p w:rsidR="00371DC2" w:rsidRPr="008550A9" w:rsidRDefault="00371DC2" w:rsidP="00EA79DA">
                        <w:pPr>
                          <w:rPr>
                            <w:color w:val="5F5F5F"/>
                            <w:sz w:val="14"/>
                            <w:szCs w:val="14"/>
                            <w:lang w:val="en-GB"/>
                          </w:rPr>
                        </w:pPr>
                      </w:p>
                    </w:tc>
                  </w:tr>
                  <w:tr w:rsidR="00371DC2" w:rsidRPr="008550A9" w:rsidTr="00EA79DA">
                    <w:trPr>
                      <w:trHeight w:val="217"/>
                    </w:trPr>
                    <w:tc>
                      <w:tcPr>
                        <w:tcW w:w="840" w:type="dxa"/>
                        <w:vAlign w:val="center"/>
                      </w:tcPr>
                      <w:p w:rsidR="00371DC2" w:rsidRPr="008550A9" w:rsidRDefault="00371DC2" w:rsidP="00356D15">
                        <w:pPr>
                          <w:rPr>
                            <w:smallCaps/>
                            <w:color w:val="97BF15"/>
                            <w:sz w:val="14"/>
                            <w:szCs w:val="14"/>
                            <w:lang w:val="en-GB"/>
                          </w:rPr>
                        </w:pPr>
                        <w:proofErr w:type="spellStart"/>
                        <w:r>
                          <w:rPr>
                            <w:smallCaps/>
                            <w:color w:val="97BF15"/>
                            <w:sz w:val="14"/>
                            <w:szCs w:val="14"/>
                            <w:lang w:val="en-GB"/>
                          </w:rPr>
                          <w:t>Kontakt</w:t>
                        </w:r>
                        <w:proofErr w:type="spellEnd"/>
                      </w:p>
                    </w:tc>
                    <w:tc>
                      <w:tcPr>
                        <w:tcW w:w="1724" w:type="dxa"/>
                        <w:vAlign w:val="center"/>
                      </w:tcPr>
                      <w:p w:rsidR="00371DC2" w:rsidRPr="008550A9" w:rsidRDefault="00371DC2" w:rsidP="00EA79DA">
                        <w:pPr>
                          <w:rPr>
                            <w:color w:val="5F5F5F"/>
                            <w:sz w:val="14"/>
                            <w:szCs w:val="14"/>
                            <w:lang w:val="en-GB"/>
                          </w:rPr>
                        </w:pPr>
                        <w:r w:rsidRPr="008550A9">
                          <w:rPr>
                            <w:color w:val="5F5F5F"/>
                            <w:sz w:val="14"/>
                            <w:szCs w:val="14"/>
                            <w:lang w:val="en-GB"/>
                          </w:rPr>
                          <w:t>Matthias Woggon</w:t>
                        </w:r>
                      </w:p>
                    </w:tc>
                  </w:tr>
                  <w:tr w:rsidR="00371DC2" w:rsidRPr="008550A9" w:rsidTr="00EA79DA">
                    <w:trPr>
                      <w:trHeight w:val="217"/>
                    </w:trPr>
                    <w:tc>
                      <w:tcPr>
                        <w:tcW w:w="840" w:type="dxa"/>
                        <w:vAlign w:val="center"/>
                      </w:tcPr>
                      <w:p w:rsidR="00371DC2" w:rsidRPr="008550A9" w:rsidRDefault="00371DC2" w:rsidP="00EA79DA">
                        <w:pPr>
                          <w:rPr>
                            <w:smallCaps/>
                            <w:color w:val="97BF15"/>
                            <w:sz w:val="14"/>
                            <w:szCs w:val="14"/>
                            <w:lang w:val="en-GB"/>
                          </w:rPr>
                        </w:pPr>
                        <w:proofErr w:type="spellStart"/>
                        <w:r>
                          <w:rPr>
                            <w:smallCaps/>
                            <w:color w:val="97BF15"/>
                            <w:sz w:val="14"/>
                            <w:szCs w:val="14"/>
                            <w:lang w:val="en-GB"/>
                          </w:rPr>
                          <w:t>Fon</w:t>
                        </w:r>
                        <w:proofErr w:type="spellEnd"/>
                      </w:p>
                    </w:tc>
                    <w:tc>
                      <w:tcPr>
                        <w:tcW w:w="1724" w:type="dxa"/>
                        <w:vAlign w:val="center"/>
                      </w:tcPr>
                      <w:p w:rsidR="00371DC2" w:rsidRPr="008550A9" w:rsidRDefault="00371DC2" w:rsidP="00EA79DA">
                        <w:pPr>
                          <w:rPr>
                            <w:color w:val="5F5F5F"/>
                            <w:sz w:val="14"/>
                            <w:lang w:val="en-GB"/>
                          </w:rPr>
                        </w:pPr>
                        <w:r w:rsidRPr="008550A9">
                          <w:rPr>
                            <w:color w:val="5F5F5F"/>
                            <w:sz w:val="12"/>
                            <w:szCs w:val="12"/>
                            <w:lang w:val="en-GB"/>
                          </w:rPr>
                          <w:t>+49</w:t>
                        </w:r>
                        <w:r w:rsidRPr="008550A9">
                          <w:rPr>
                            <w:color w:val="5F5F5F"/>
                            <w:sz w:val="14"/>
                            <w:lang w:val="en-GB"/>
                          </w:rPr>
                          <w:t xml:space="preserve"> (0)4103 / 90 380 – 11</w:t>
                        </w:r>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r w:rsidRPr="008550A9">
                          <w:rPr>
                            <w:smallCaps/>
                            <w:color w:val="97BF15"/>
                            <w:sz w:val="14"/>
                            <w:szCs w:val="14"/>
                            <w:lang w:val="en-GB"/>
                          </w:rPr>
                          <w:t>Fax</w:t>
                        </w:r>
                      </w:p>
                    </w:tc>
                    <w:tc>
                      <w:tcPr>
                        <w:tcW w:w="1724" w:type="dxa"/>
                        <w:vAlign w:val="center"/>
                      </w:tcPr>
                      <w:p w:rsidR="00371DC2" w:rsidRPr="008550A9" w:rsidRDefault="00371DC2" w:rsidP="00EA79DA">
                        <w:pPr>
                          <w:rPr>
                            <w:color w:val="5F5F5F"/>
                            <w:sz w:val="14"/>
                            <w:lang w:val="en-GB"/>
                          </w:rPr>
                        </w:pPr>
                        <w:r w:rsidRPr="008550A9">
                          <w:rPr>
                            <w:color w:val="5F5F5F"/>
                            <w:sz w:val="12"/>
                            <w:szCs w:val="12"/>
                            <w:lang w:val="en-GB"/>
                          </w:rPr>
                          <w:t>+49</w:t>
                        </w:r>
                        <w:r w:rsidRPr="008550A9">
                          <w:rPr>
                            <w:color w:val="5F5F5F"/>
                            <w:sz w:val="14"/>
                            <w:lang w:val="en-GB"/>
                          </w:rPr>
                          <w:t xml:space="preserve"> (0)4103 / 90 380 99 – 11</w:t>
                        </w:r>
                      </w:p>
                    </w:tc>
                  </w:tr>
                  <w:tr w:rsidR="00371DC2" w:rsidRPr="008550A9" w:rsidTr="00EA79DA">
                    <w:trPr>
                      <w:trHeight w:val="217"/>
                    </w:trPr>
                    <w:tc>
                      <w:tcPr>
                        <w:tcW w:w="840" w:type="dxa"/>
                        <w:vAlign w:val="center"/>
                      </w:tcPr>
                      <w:p w:rsidR="00371DC2" w:rsidRPr="008550A9" w:rsidRDefault="00371DC2" w:rsidP="00EA79DA">
                        <w:pPr>
                          <w:rPr>
                            <w:smallCaps/>
                            <w:color w:val="97BF15"/>
                            <w:sz w:val="14"/>
                            <w:szCs w:val="14"/>
                            <w:lang w:val="en-GB"/>
                          </w:rPr>
                        </w:pPr>
                      </w:p>
                    </w:tc>
                    <w:tc>
                      <w:tcPr>
                        <w:tcW w:w="1724" w:type="dxa"/>
                        <w:vAlign w:val="center"/>
                      </w:tcPr>
                      <w:p w:rsidR="00371DC2" w:rsidRPr="008550A9" w:rsidRDefault="00371DC2" w:rsidP="00EA79DA">
                        <w:pPr>
                          <w:rPr>
                            <w:color w:val="5F5F5F"/>
                            <w:sz w:val="14"/>
                            <w:szCs w:val="14"/>
                            <w:lang w:val="en-GB"/>
                          </w:rPr>
                        </w:pPr>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r w:rsidRPr="008550A9">
                          <w:rPr>
                            <w:smallCaps/>
                            <w:color w:val="97BF15"/>
                            <w:sz w:val="14"/>
                            <w:szCs w:val="14"/>
                            <w:lang w:val="en-GB"/>
                          </w:rPr>
                          <w:t>Mail</w:t>
                        </w:r>
                      </w:p>
                    </w:tc>
                    <w:tc>
                      <w:tcPr>
                        <w:tcW w:w="1724" w:type="dxa"/>
                        <w:vAlign w:val="center"/>
                      </w:tcPr>
                      <w:p w:rsidR="00371DC2" w:rsidRPr="008550A9" w:rsidRDefault="00CC18F7" w:rsidP="00EA79DA">
                        <w:pPr>
                          <w:rPr>
                            <w:color w:val="5F5F5F"/>
                            <w:sz w:val="14"/>
                            <w:szCs w:val="14"/>
                            <w:lang w:val="en-GB"/>
                          </w:rPr>
                        </w:pPr>
                        <w:hyperlink r:id="rId8" w:history="1">
                          <w:r w:rsidR="00371DC2" w:rsidRPr="008550A9">
                            <w:rPr>
                              <w:rStyle w:val="Hyperlink"/>
                              <w:sz w:val="14"/>
                              <w:szCs w:val="14"/>
                              <w:lang w:val="en-GB"/>
                            </w:rPr>
                            <w:t>mwoggon@eyefactive.com</w:t>
                          </w:r>
                        </w:hyperlink>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r w:rsidRPr="008550A9">
                          <w:rPr>
                            <w:smallCaps/>
                            <w:color w:val="97BF15"/>
                            <w:sz w:val="14"/>
                            <w:szCs w:val="14"/>
                            <w:lang w:val="en-GB"/>
                          </w:rPr>
                          <w:t>Web</w:t>
                        </w:r>
                      </w:p>
                    </w:tc>
                    <w:tc>
                      <w:tcPr>
                        <w:tcW w:w="1724" w:type="dxa"/>
                        <w:vAlign w:val="center"/>
                      </w:tcPr>
                      <w:p w:rsidR="00371DC2" w:rsidRPr="008550A9" w:rsidRDefault="00CC18F7" w:rsidP="00EA79DA">
                        <w:pPr>
                          <w:rPr>
                            <w:color w:val="5F5F5F"/>
                            <w:sz w:val="14"/>
                            <w:szCs w:val="14"/>
                            <w:lang w:val="en-GB"/>
                          </w:rPr>
                        </w:pPr>
                        <w:hyperlink r:id="rId9" w:history="1">
                          <w:r w:rsidR="00371DC2" w:rsidRPr="00A72865">
                            <w:rPr>
                              <w:rStyle w:val="Hyperlink"/>
                              <w:sz w:val="14"/>
                              <w:szCs w:val="14"/>
                              <w:lang w:val="en-GB"/>
                            </w:rPr>
                            <w:t>www.eyefactive.com</w:t>
                          </w:r>
                        </w:hyperlink>
                      </w:p>
                    </w:tc>
                  </w:tr>
                  <w:tr w:rsidR="00371DC2" w:rsidRPr="008550A9" w:rsidTr="00EA79DA">
                    <w:trPr>
                      <w:trHeight w:val="227"/>
                    </w:trPr>
                    <w:tc>
                      <w:tcPr>
                        <w:tcW w:w="840" w:type="dxa"/>
                        <w:vAlign w:val="center"/>
                      </w:tcPr>
                      <w:p w:rsidR="00371DC2" w:rsidRPr="008550A9" w:rsidRDefault="00371DC2" w:rsidP="00EA79DA">
                        <w:pPr>
                          <w:rPr>
                            <w:smallCaps/>
                            <w:color w:val="97BF15"/>
                            <w:sz w:val="14"/>
                            <w:szCs w:val="14"/>
                            <w:lang w:val="en-GB"/>
                          </w:rPr>
                        </w:pPr>
                      </w:p>
                    </w:tc>
                    <w:tc>
                      <w:tcPr>
                        <w:tcW w:w="1724" w:type="dxa"/>
                        <w:vAlign w:val="center"/>
                      </w:tcPr>
                      <w:p w:rsidR="00371DC2" w:rsidRPr="008550A9" w:rsidRDefault="00371DC2" w:rsidP="00EA79DA">
                        <w:pPr>
                          <w:rPr>
                            <w:color w:val="5F5F5F"/>
                            <w:sz w:val="14"/>
                            <w:szCs w:val="14"/>
                            <w:lang w:val="en-GB"/>
                          </w:rPr>
                        </w:pPr>
                      </w:p>
                    </w:tc>
                  </w:tr>
                </w:tbl>
                <w:p w:rsidR="00371DC2" w:rsidRDefault="00371DC2" w:rsidP="006D2A89">
                  <w:pPr>
                    <w:pStyle w:val="Text"/>
                    <w:rPr>
                      <w:lang w:val="en-GB"/>
                    </w:rPr>
                  </w:pPr>
                  <w:r w:rsidRPr="008550A9">
                    <w:rPr>
                      <w:noProof/>
                    </w:rPr>
                    <w:drawing>
                      <wp:inline distT="0" distB="0" distL="0" distR="0">
                        <wp:extent cx="1674000" cy="1674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0">
                                  <a:extLst>
                                    <a:ext uri="{28A0092B-C50C-407E-A947-70E740481C1C}">
                                      <a14:useLocalDpi xmlns:a14="http://schemas.microsoft.com/office/drawing/2010/main" val="0"/>
                                    </a:ext>
                                  </a:extLst>
                                </a:blip>
                                <a:stretch>
                                  <a:fillRect/>
                                </a:stretch>
                              </pic:blipFill>
                              <pic:spPr bwMode="auto">
                                <a:xfrm>
                                  <a:off x="0" y="0"/>
                                  <a:ext cx="1674000" cy="1674000"/>
                                </a:xfrm>
                                <a:prstGeom prst="rect">
                                  <a:avLst/>
                                </a:prstGeom>
                                <a:ln>
                                  <a:noFill/>
                                </a:ln>
                                <a:extLst>
                                  <a:ext uri="{53640926-AAD7-44D8-BBD7-CCE9431645EC}">
                                    <a14:shadowObscured xmlns:a14="http://schemas.microsoft.com/office/drawing/2010/main"/>
                                  </a:ext>
                                </a:extLst>
                              </pic:spPr>
                            </pic:pic>
                          </a:graphicData>
                        </a:graphic>
                      </wp:inline>
                    </w:drawing>
                  </w:r>
                </w:p>
                <w:p w:rsidR="00371DC2" w:rsidRPr="008550A9" w:rsidRDefault="00371DC2" w:rsidP="006D2A89">
                  <w:pPr>
                    <w:pStyle w:val="Text"/>
                    <w:rPr>
                      <w:lang w:val="en-GB"/>
                    </w:rPr>
                  </w:pPr>
                  <w:r w:rsidRPr="008550A9">
                    <w:rPr>
                      <w:noProof/>
                    </w:rPr>
                    <w:drawing>
                      <wp:inline distT="0" distB="0" distL="0" distR="0">
                        <wp:extent cx="1674000" cy="113832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1">
                                  <a:extLst>
                                    <a:ext uri="{28A0092B-C50C-407E-A947-70E740481C1C}">
                                      <a14:useLocalDpi xmlns:a14="http://schemas.microsoft.com/office/drawing/2010/main" val="0"/>
                                    </a:ext>
                                  </a:extLst>
                                </a:blip>
                                <a:stretch>
                                  <a:fillRect/>
                                </a:stretch>
                              </pic:blipFill>
                              <pic:spPr bwMode="auto">
                                <a:xfrm>
                                  <a:off x="0" y="0"/>
                                  <a:ext cx="1674000" cy="1138320"/>
                                </a:xfrm>
                                <a:prstGeom prst="rect">
                                  <a:avLst/>
                                </a:prstGeom>
                                <a:ln>
                                  <a:noFill/>
                                </a:ln>
                                <a:extLst>
                                  <a:ext uri="{53640926-AAD7-44D8-BBD7-CCE9431645EC}">
                                    <a14:shadowObscured xmlns:a14="http://schemas.microsoft.com/office/drawing/2010/main"/>
                                  </a:ext>
                                </a:extLst>
                              </pic:spPr>
                            </pic:pic>
                          </a:graphicData>
                        </a:graphic>
                      </wp:inline>
                    </w:drawing>
                  </w:r>
                </w:p>
                <w:p w:rsidR="00371DC2" w:rsidRDefault="00371DC2" w:rsidP="006D2A89">
                  <w:pPr>
                    <w:pStyle w:val="Text"/>
                    <w:rPr>
                      <w:lang w:val="en-GB"/>
                    </w:rPr>
                  </w:pPr>
                  <w:r w:rsidRPr="008550A9">
                    <w:rPr>
                      <w:noProof/>
                    </w:rPr>
                    <w:drawing>
                      <wp:inline distT="0" distB="0" distL="0" distR="0">
                        <wp:extent cx="1674000" cy="1116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moo.png"/>
                                <pic:cNvPicPr/>
                              </pic:nvPicPr>
                              <pic:blipFill>
                                <a:blip r:embed="rId12">
                                  <a:extLst>
                                    <a:ext uri="{28A0092B-C50C-407E-A947-70E740481C1C}">
                                      <a14:useLocalDpi xmlns:a14="http://schemas.microsoft.com/office/drawing/2010/main" val="0"/>
                                    </a:ext>
                                  </a:extLst>
                                </a:blip>
                                <a:stretch>
                                  <a:fillRect/>
                                </a:stretch>
                              </pic:blipFill>
                              <pic:spPr bwMode="auto">
                                <a:xfrm>
                                  <a:off x="0" y="0"/>
                                  <a:ext cx="1674000" cy="1116000"/>
                                </a:xfrm>
                                <a:prstGeom prst="rect">
                                  <a:avLst/>
                                </a:prstGeom>
                                <a:ln>
                                  <a:noFill/>
                                </a:ln>
                                <a:extLst>
                                  <a:ext uri="{53640926-AAD7-44D8-BBD7-CCE9431645EC}">
                                    <a14:shadowObscured xmlns:a14="http://schemas.microsoft.com/office/drawing/2010/main"/>
                                  </a:ext>
                                </a:extLst>
                              </pic:spPr>
                            </pic:pic>
                          </a:graphicData>
                        </a:graphic>
                      </wp:inline>
                    </w:drawing>
                  </w:r>
                </w:p>
                <w:p w:rsidR="00371DC2" w:rsidRDefault="00371DC2" w:rsidP="006D2A89">
                  <w:pPr>
                    <w:pStyle w:val="Text"/>
                    <w:rPr>
                      <w:lang w:val="en-GB"/>
                    </w:rPr>
                  </w:pPr>
                </w:p>
                <w:p w:rsidR="00371DC2" w:rsidRPr="008550A9" w:rsidRDefault="00371DC2" w:rsidP="006D2A89">
                  <w:pPr>
                    <w:pStyle w:val="Text"/>
                    <w:rPr>
                      <w:lang w:val="en-GB"/>
                    </w:rPr>
                  </w:pPr>
                </w:p>
                <w:p w:rsidR="00371DC2" w:rsidRPr="008550A9" w:rsidRDefault="00371DC2" w:rsidP="006D2A89">
                  <w:pPr>
                    <w:pStyle w:val="Text"/>
                    <w:rPr>
                      <w:lang w:val="en-GB"/>
                    </w:rPr>
                  </w:pPr>
                </w:p>
                <w:p w:rsidR="00371DC2" w:rsidRDefault="00371DC2" w:rsidP="006D2A89">
                  <w:pPr>
                    <w:pStyle w:val="Text"/>
                    <w:rPr>
                      <w:lang w:val="en-GB"/>
                    </w:rPr>
                  </w:pPr>
                </w:p>
                <w:p w:rsidR="00371DC2" w:rsidRDefault="00371DC2" w:rsidP="006D2A89">
                  <w:pPr>
                    <w:pStyle w:val="Text"/>
                    <w:rPr>
                      <w:lang w:val="en-GB"/>
                    </w:rPr>
                  </w:pPr>
                </w:p>
                <w:p w:rsidR="00371DC2" w:rsidRDefault="00371DC2" w:rsidP="006D2A89">
                  <w:pPr>
                    <w:pStyle w:val="Text"/>
                    <w:rPr>
                      <w:lang w:val="en-GB"/>
                    </w:rPr>
                  </w:pPr>
                </w:p>
                <w:p w:rsidR="00371DC2" w:rsidRPr="008550A9" w:rsidRDefault="00371DC2" w:rsidP="006D2A89">
                  <w:pPr>
                    <w:pStyle w:val="Text"/>
                    <w:rPr>
                      <w:lang w:val="en-GB"/>
                    </w:rPr>
                  </w:pPr>
                </w:p>
                <w:p w:rsidR="00371DC2" w:rsidRPr="008550A9" w:rsidRDefault="00371DC2" w:rsidP="006D2A89">
                  <w:pPr>
                    <w:pStyle w:val="Text"/>
                    <w:rPr>
                      <w:lang w:val="en-GB"/>
                    </w:rPr>
                  </w:pPr>
                </w:p>
                <w:p w:rsidR="00371DC2" w:rsidRPr="008550A9" w:rsidRDefault="00371DC2" w:rsidP="006D2A89">
                  <w:pPr>
                    <w:pStyle w:val="Text"/>
                    <w:rPr>
                      <w:lang w:val="en-GB"/>
                    </w:rPr>
                  </w:pPr>
                </w:p>
                <w:p w:rsidR="00371DC2" w:rsidRPr="008550A9" w:rsidRDefault="00371DC2" w:rsidP="006D2A89">
                  <w:pPr>
                    <w:pStyle w:val="Text"/>
                    <w:rPr>
                      <w:lang w:val="en-GB"/>
                    </w:rPr>
                  </w:pPr>
                </w:p>
                <w:p w:rsidR="00371DC2" w:rsidRPr="008550A9" w:rsidRDefault="00371DC2" w:rsidP="006D2A89">
                  <w:pPr>
                    <w:pStyle w:val="Text"/>
                    <w:rPr>
                      <w:lang w:val="en-GB"/>
                    </w:rPr>
                  </w:pPr>
                </w:p>
                <w:p w:rsidR="00371DC2" w:rsidRPr="008550A9" w:rsidRDefault="00371DC2" w:rsidP="006D2A89">
                  <w:pPr>
                    <w:pStyle w:val="Text"/>
                    <w:rPr>
                      <w:lang w:val="en-GB"/>
                    </w:rPr>
                  </w:pPr>
                </w:p>
                <w:p w:rsidR="00371DC2" w:rsidRPr="008550A9" w:rsidRDefault="00371DC2" w:rsidP="006D2A89">
                  <w:pPr>
                    <w:pStyle w:val="Text"/>
                    <w:rPr>
                      <w:lang w:val="en-GB"/>
                    </w:rPr>
                  </w:pPr>
                </w:p>
              </w:txbxContent>
            </v:textbox>
            <w10:wrap type="tight" side="left"/>
          </v:shape>
        </w:pict>
      </w:r>
      <w:r w:rsidR="000B248A" w:rsidRPr="00DE0CCC">
        <w:rPr>
          <w:b/>
          <w:noProof/>
          <w:color w:val="auto"/>
          <w:sz w:val="20"/>
        </w:rPr>
        <w:t xml:space="preserve">Besucherandrang am Stand von </w:t>
      </w:r>
      <w:r w:rsidR="00484761">
        <w:rPr>
          <w:b/>
          <w:noProof/>
          <w:color w:val="auto"/>
          <w:sz w:val="20"/>
        </w:rPr>
        <w:t>3M und eyefactive</w:t>
      </w:r>
      <w:r w:rsidR="000B248A" w:rsidRPr="00DE0CCC">
        <w:rPr>
          <w:b/>
          <w:noProof/>
          <w:color w:val="auto"/>
          <w:sz w:val="20"/>
        </w:rPr>
        <w:t xml:space="preserve"> auf der diesjährigen ISE in Amsterdam: </w:t>
      </w:r>
      <w:r w:rsidR="00AF73CC" w:rsidRPr="00DE0CCC">
        <w:rPr>
          <w:b/>
          <w:noProof/>
          <w:color w:val="auto"/>
          <w:sz w:val="20"/>
        </w:rPr>
        <w:t xml:space="preserve">Gemeinsam präsentierten die Unternehmen verschiedene Gesamtlösungen </w:t>
      </w:r>
      <w:r w:rsidR="004225FB">
        <w:rPr>
          <w:b/>
          <w:noProof/>
          <w:color w:val="auto"/>
          <w:sz w:val="20"/>
        </w:rPr>
        <w:t xml:space="preserve">aus </w:t>
      </w:r>
      <w:r w:rsidR="00AF73CC" w:rsidRPr="00DE0CCC">
        <w:rPr>
          <w:b/>
          <w:noProof/>
          <w:color w:val="auto"/>
          <w:sz w:val="20"/>
        </w:rPr>
        <w:t xml:space="preserve">interaktiver  Hardware in Verbindung mit anpassbaren Apps und </w:t>
      </w:r>
      <w:bookmarkStart w:id="0" w:name="_GoBack"/>
      <w:bookmarkEnd w:id="0"/>
      <w:r w:rsidR="00AF73CC" w:rsidRPr="00DE0CCC">
        <w:rPr>
          <w:b/>
          <w:noProof/>
          <w:color w:val="auto"/>
          <w:sz w:val="20"/>
        </w:rPr>
        <w:t>Objekterkennungs-Technologie.</w:t>
      </w:r>
    </w:p>
    <w:p w:rsidR="00AF73CC" w:rsidRDefault="00484761" w:rsidP="00EA79DA">
      <w:pPr>
        <w:pStyle w:val="Text"/>
        <w:rPr>
          <w:noProof/>
          <w:color w:val="auto"/>
          <w:sz w:val="20"/>
        </w:rPr>
      </w:pPr>
      <w:r>
        <w:rPr>
          <w:noProof/>
          <w:color w:val="auto"/>
          <w:sz w:val="20"/>
        </w:rPr>
        <w:t xml:space="preserve">Der Besucherrekord der diesjährigen Integrated Systems Europe (ISE) machte sich auch am </w:t>
      </w:r>
      <w:r w:rsidR="00DE0E28">
        <w:rPr>
          <w:noProof/>
          <w:color w:val="auto"/>
          <w:sz w:val="20"/>
        </w:rPr>
        <w:t>Messe</w:t>
      </w:r>
      <w:r>
        <w:rPr>
          <w:noProof/>
          <w:color w:val="auto"/>
          <w:sz w:val="20"/>
        </w:rPr>
        <w:t xml:space="preserve">stand der beiden MultiTouch-Spezialisten bemerkbar. </w:t>
      </w:r>
      <w:r w:rsidR="00AF73CC" w:rsidRPr="00DE0CCC">
        <w:rPr>
          <w:noProof/>
          <w:color w:val="auto"/>
          <w:sz w:val="20"/>
        </w:rPr>
        <w:t xml:space="preserve">Auf der 48m² großen Standfläche </w:t>
      </w:r>
      <w:r>
        <w:rPr>
          <w:noProof/>
          <w:color w:val="auto"/>
          <w:sz w:val="20"/>
        </w:rPr>
        <w:t>drängten</w:t>
      </w:r>
      <w:r w:rsidR="00AF73CC" w:rsidRPr="00DE0CCC">
        <w:rPr>
          <w:noProof/>
          <w:color w:val="auto"/>
          <w:sz w:val="20"/>
        </w:rPr>
        <w:t xml:space="preserve"> sich Besucher </w:t>
      </w:r>
      <w:r w:rsidR="006A6B29">
        <w:rPr>
          <w:noProof/>
          <w:color w:val="auto"/>
          <w:sz w:val="20"/>
        </w:rPr>
        <w:t>an</w:t>
      </w:r>
      <w:r>
        <w:rPr>
          <w:noProof/>
          <w:color w:val="auto"/>
          <w:sz w:val="20"/>
        </w:rPr>
        <w:t xml:space="preserve"> mehrere</w:t>
      </w:r>
      <w:r w:rsidR="006A6B29">
        <w:rPr>
          <w:noProof/>
          <w:color w:val="auto"/>
          <w:sz w:val="20"/>
        </w:rPr>
        <w:t>n</w:t>
      </w:r>
      <w:r>
        <w:rPr>
          <w:noProof/>
          <w:color w:val="auto"/>
          <w:sz w:val="20"/>
        </w:rPr>
        <w:t xml:space="preserve"> ausgestellte</w:t>
      </w:r>
      <w:r w:rsidR="006A6B29">
        <w:rPr>
          <w:noProof/>
          <w:color w:val="auto"/>
          <w:sz w:val="20"/>
        </w:rPr>
        <w:t>n</w:t>
      </w:r>
      <w:r>
        <w:rPr>
          <w:noProof/>
          <w:color w:val="auto"/>
          <w:sz w:val="20"/>
        </w:rPr>
        <w:t xml:space="preserve"> Systeme</w:t>
      </w:r>
      <w:r w:rsidR="006A6B29">
        <w:rPr>
          <w:noProof/>
          <w:color w:val="auto"/>
          <w:sz w:val="20"/>
        </w:rPr>
        <w:t>n</w:t>
      </w:r>
      <w:r>
        <w:rPr>
          <w:noProof/>
          <w:color w:val="auto"/>
          <w:sz w:val="20"/>
        </w:rPr>
        <w:t xml:space="preserve">, um sich selbst </w:t>
      </w:r>
      <w:r w:rsidR="00AF73CC" w:rsidRPr="00DE0CCC">
        <w:rPr>
          <w:noProof/>
          <w:color w:val="auto"/>
          <w:sz w:val="20"/>
        </w:rPr>
        <w:t xml:space="preserve">von den </w:t>
      </w:r>
      <w:r>
        <w:rPr>
          <w:noProof/>
          <w:color w:val="auto"/>
          <w:sz w:val="20"/>
        </w:rPr>
        <w:t xml:space="preserve">Entwicklungen und </w:t>
      </w:r>
      <w:r w:rsidR="004225FB">
        <w:rPr>
          <w:noProof/>
          <w:color w:val="auto"/>
          <w:sz w:val="20"/>
        </w:rPr>
        <w:t>Anwendungsm</w:t>
      </w:r>
      <w:r w:rsidR="00AF73CC" w:rsidRPr="00DE0CCC">
        <w:rPr>
          <w:noProof/>
          <w:color w:val="auto"/>
          <w:sz w:val="20"/>
        </w:rPr>
        <w:t xml:space="preserve">öglichkeiten im Bereich Interactive Signage </w:t>
      </w:r>
      <w:r>
        <w:rPr>
          <w:noProof/>
          <w:color w:val="auto"/>
          <w:sz w:val="20"/>
        </w:rPr>
        <w:t xml:space="preserve">zu </w:t>
      </w:r>
      <w:r w:rsidR="00911792">
        <w:rPr>
          <w:noProof/>
          <w:color w:val="auto"/>
          <w:sz w:val="20"/>
        </w:rPr>
        <w:t>überzeugen.</w:t>
      </w:r>
    </w:p>
    <w:p w:rsidR="00467A76" w:rsidRDefault="00911792" w:rsidP="00EA79DA">
      <w:pPr>
        <w:pStyle w:val="Text"/>
        <w:rPr>
          <w:noProof/>
          <w:color w:val="auto"/>
          <w:sz w:val="20"/>
        </w:rPr>
      </w:pPr>
      <w:r>
        <w:rPr>
          <w:noProof/>
          <w:color w:val="auto"/>
          <w:sz w:val="20"/>
        </w:rPr>
        <w:t xml:space="preserve">Mit der Kombination aus interaktiver Touchscreen Hardware und anpassbaren Apps aus dem eyefactive AppStore </w:t>
      </w:r>
      <w:r w:rsidR="00F57FD9">
        <w:rPr>
          <w:noProof/>
          <w:color w:val="auto"/>
          <w:sz w:val="20"/>
        </w:rPr>
        <w:t>können</w:t>
      </w:r>
      <w:r>
        <w:rPr>
          <w:noProof/>
          <w:color w:val="auto"/>
          <w:sz w:val="20"/>
        </w:rPr>
        <w:t xml:space="preserve"> Kunden und Partner Gesamtlösungen aus ei</w:t>
      </w:r>
      <w:r w:rsidR="00467A76">
        <w:rPr>
          <w:noProof/>
          <w:color w:val="auto"/>
          <w:sz w:val="20"/>
        </w:rPr>
        <w:t>ner Hand</w:t>
      </w:r>
      <w:r w:rsidR="00F57FD9">
        <w:rPr>
          <w:noProof/>
          <w:color w:val="auto"/>
          <w:sz w:val="20"/>
        </w:rPr>
        <w:t xml:space="preserve"> erhalten</w:t>
      </w:r>
      <w:r w:rsidR="00BA59D0">
        <w:rPr>
          <w:noProof/>
          <w:color w:val="auto"/>
          <w:sz w:val="20"/>
        </w:rPr>
        <w:t>:</w:t>
      </w:r>
      <w:r w:rsidR="000C22FD">
        <w:rPr>
          <w:noProof/>
          <w:color w:val="auto"/>
          <w:sz w:val="20"/>
        </w:rPr>
        <w:t xml:space="preserve"> „</w:t>
      </w:r>
      <w:r w:rsidR="00122C7A">
        <w:rPr>
          <w:noProof/>
          <w:color w:val="auto"/>
          <w:sz w:val="20"/>
        </w:rPr>
        <w:t xml:space="preserve">Mit entsprechender </w:t>
      </w:r>
      <w:r w:rsidR="00D269D5">
        <w:rPr>
          <w:noProof/>
          <w:color w:val="auto"/>
          <w:sz w:val="20"/>
        </w:rPr>
        <w:t>MultiUser-</w:t>
      </w:r>
      <w:r w:rsidR="00122C7A">
        <w:rPr>
          <w:noProof/>
          <w:color w:val="auto"/>
          <w:sz w:val="20"/>
        </w:rPr>
        <w:t>Software</w:t>
      </w:r>
      <w:r w:rsidR="000C22FD">
        <w:rPr>
          <w:noProof/>
          <w:color w:val="auto"/>
          <w:sz w:val="20"/>
        </w:rPr>
        <w:t xml:space="preserve"> </w:t>
      </w:r>
      <w:r w:rsidR="00122C7A">
        <w:rPr>
          <w:noProof/>
          <w:color w:val="auto"/>
          <w:sz w:val="20"/>
        </w:rPr>
        <w:t>kommen</w:t>
      </w:r>
      <w:r w:rsidR="000C22FD">
        <w:rPr>
          <w:noProof/>
          <w:color w:val="auto"/>
          <w:sz w:val="20"/>
        </w:rPr>
        <w:t xml:space="preserve"> die </w:t>
      </w:r>
      <w:r w:rsidR="00F678AD">
        <w:rPr>
          <w:noProof/>
          <w:color w:val="auto"/>
          <w:sz w:val="20"/>
        </w:rPr>
        <w:t xml:space="preserve">Qualitäten unserer </w:t>
      </w:r>
      <w:r w:rsidR="000C22FD">
        <w:rPr>
          <w:noProof/>
          <w:color w:val="auto"/>
          <w:sz w:val="20"/>
        </w:rPr>
        <w:t xml:space="preserve">Touchscreens mit bis zu 80 </w:t>
      </w:r>
      <w:r w:rsidR="00F678AD">
        <w:rPr>
          <w:noProof/>
          <w:color w:val="auto"/>
          <w:sz w:val="20"/>
        </w:rPr>
        <w:t>simulta</w:t>
      </w:r>
      <w:r w:rsidR="001975E8">
        <w:rPr>
          <w:noProof/>
          <w:color w:val="auto"/>
          <w:sz w:val="20"/>
        </w:rPr>
        <w:t xml:space="preserve">nen </w:t>
      </w:r>
      <w:r w:rsidR="000C22FD">
        <w:rPr>
          <w:noProof/>
          <w:color w:val="auto"/>
          <w:sz w:val="20"/>
        </w:rPr>
        <w:t xml:space="preserve">Touchpunkten </w:t>
      </w:r>
      <w:r w:rsidR="00D269D5">
        <w:rPr>
          <w:noProof/>
          <w:color w:val="auto"/>
          <w:sz w:val="20"/>
        </w:rPr>
        <w:t>besonders zum Tragen</w:t>
      </w:r>
      <w:r w:rsidR="00122C7A">
        <w:rPr>
          <w:noProof/>
          <w:color w:val="auto"/>
          <w:sz w:val="20"/>
        </w:rPr>
        <w:t xml:space="preserve"> und ergeben eine einsatzbereite Gesamtlösung für Endkunden</w:t>
      </w:r>
      <w:r w:rsidR="000C22FD">
        <w:rPr>
          <w:noProof/>
          <w:color w:val="auto"/>
          <w:sz w:val="20"/>
        </w:rPr>
        <w:t>.“</w:t>
      </w:r>
      <w:r w:rsidR="00122C7A">
        <w:rPr>
          <w:noProof/>
          <w:color w:val="auto"/>
          <w:sz w:val="20"/>
        </w:rPr>
        <w:t>, so Markus Meier von 3M.</w:t>
      </w:r>
    </w:p>
    <w:p w:rsidR="003A4BFB" w:rsidRDefault="00467A76" w:rsidP="00EA79DA">
      <w:pPr>
        <w:pStyle w:val="Text"/>
        <w:rPr>
          <w:noProof/>
          <w:color w:val="auto"/>
          <w:sz w:val="20"/>
        </w:rPr>
      </w:pPr>
      <w:r>
        <w:rPr>
          <w:noProof/>
          <w:color w:val="auto"/>
          <w:sz w:val="20"/>
        </w:rPr>
        <w:t xml:space="preserve">Ein </w:t>
      </w:r>
      <w:r w:rsidR="001975E8">
        <w:rPr>
          <w:noProof/>
          <w:color w:val="auto"/>
          <w:sz w:val="20"/>
        </w:rPr>
        <w:t xml:space="preserve">weiteres </w:t>
      </w:r>
      <w:r>
        <w:rPr>
          <w:noProof/>
          <w:color w:val="auto"/>
          <w:sz w:val="20"/>
        </w:rPr>
        <w:t>Trendthema</w:t>
      </w:r>
      <w:r w:rsidR="00037AAD">
        <w:rPr>
          <w:noProof/>
          <w:color w:val="auto"/>
          <w:sz w:val="20"/>
        </w:rPr>
        <w:t xml:space="preserve"> war die </w:t>
      </w:r>
      <w:r w:rsidR="006D2982">
        <w:rPr>
          <w:noProof/>
          <w:color w:val="auto"/>
          <w:sz w:val="20"/>
        </w:rPr>
        <w:t>Erkennung von Objekten</w:t>
      </w:r>
      <w:r w:rsidR="00DE0CCC" w:rsidRPr="00DE0CCC">
        <w:rPr>
          <w:noProof/>
          <w:color w:val="auto"/>
          <w:sz w:val="20"/>
        </w:rPr>
        <w:t xml:space="preserve"> auf LCD</w:t>
      </w:r>
      <w:r w:rsidR="00037AAD">
        <w:rPr>
          <w:noProof/>
          <w:color w:val="auto"/>
          <w:sz w:val="20"/>
        </w:rPr>
        <w:t>-basierten</w:t>
      </w:r>
      <w:r w:rsidR="00DE0CCC" w:rsidRPr="00DE0CCC">
        <w:rPr>
          <w:noProof/>
          <w:color w:val="auto"/>
          <w:sz w:val="20"/>
        </w:rPr>
        <w:t xml:space="preserve"> </w:t>
      </w:r>
      <w:r w:rsidR="00037AAD">
        <w:rPr>
          <w:noProof/>
          <w:color w:val="auto"/>
          <w:sz w:val="20"/>
        </w:rPr>
        <w:t>Displays.</w:t>
      </w:r>
      <w:r w:rsidR="00DE0CCC" w:rsidRPr="00DE0CCC">
        <w:rPr>
          <w:noProof/>
          <w:color w:val="auto"/>
          <w:sz w:val="20"/>
        </w:rPr>
        <w:t xml:space="preserve"> Auf </w:t>
      </w:r>
      <w:r w:rsidR="00DE0CCC">
        <w:rPr>
          <w:noProof/>
          <w:color w:val="auto"/>
          <w:sz w:val="20"/>
        </w:rPr>
        <w:t xml:space="preserve">einem </w:t>
      </w:r>
      <w:r w:rsidR="00DE0CCC" w:rsidRPr="00DE0CCC">
        <w:rPr>
          <w:noProof/>
          <w:color w:val="auto"/>
          <w:sz w:val="20"/>
        </w:rPr>
        <w:t>Tisch</w:t>
      </w:r>
      <w:r w:rsidR="00DE0CCC">
        <w:rPr>
          <w:noProof/>
          <w:color w:val="auto"/>
          <w:sz w:val="20"/>
        </w:rPr>
        <w:t>system</w:t>
      </w:r>
      <w:r w:rsidR="00DE0CCC" w:rsidRPr="00DE0CCC">
        <w:rPr>
          <w:noProof/>
          <w:color w:val="auto"/>
          <w:sz w:val="20"/>
        </w:rPr>
        <w:t xml:space="preserve"> mit </w:t>
      </w:r>
      <w:r w:rsidR="00037AAD">
        <w:rPr>
          <w:noProof/>
          <w:color w:val="auto"/>
          <w:sz w:val="20"/>
        </w:rPr>
        <w:t>integriertem</w:t>
      </w:r>
      <w:r w:rsidR="00DE0CCC" w:rsidRPr="00DE0CCC">
        <w:rPr>
          <w:noProof/>
          <w:color w:val="auto"/>
          <w:sz w:val="20"/>
        </w:rPr>
        <w:t xml:space="preserve"> 3M Touchscreen präsentierte eyefactive den aktuellen Stand </w:t>
      </w:r>
      <w:r w:rsidR="00DE0CCC">
        <w:rPr>
          <w:noProof/>
          <w:color w:val="auto"/>
          <w:sz w:val="20"/>
        </w:rPr>
        <w:t xml:space="preserve">dieser </w:t>
      </w:r>
      <w:r w:rsidR="00DE0CCC" w:rsidRPr="00DE0CCC">
        <w:rPr>
          <w:noProof/>
          <w:color w:val="auto"/>
          <w:sz w:val="20"/>
        </w:rPr>
        <w:t xml:space="preserve">Technologie. </w:t>
      </w:r>
      <w:r w:rsidR="009A1C8D">
        <w:rPr>
          <w:noProof/>
          <w:color w:val="auto"/>
          <w:sz w:val="20"/>
        </w:rPr>
        <w:t>B</w:t>
      </w:r>
      <w:r w:rsidR="00DE0CCC" w:rsidRPr="00DE0CCC">
        <w:rPr>
          <w:noProof/>
          <w:color w:val="auto"/>
          <w:sz w:val="20"/>
        </w:rPr>
        <w:t xml:space="preserve">eliebige Objekte </w:t>
      </w:r>
      <w:r w:rsidR="009A1C8D">
        <w:rPr>
          <w:noProof/>
          <w:color w:val="auto"/>
          <w:sz w:val="20"/>
        </w:rPr>
        <w:t>können</w:t>
      </w:r>
      <w:r w:rsidR="00DE0CCC" w:rsidRPr="00DE0CCC">
        <w:rPr>
          <w:noProof/>
          <w:color w:val="auto"/>
          <w:sz w:val="20"/>
        </w:rPr>
        <w:t xml:space="preserve"> </w:t>
      </w:r>
      <w:r w:rsidR="006D2982">
        <w:rPr>
          <w:noProof/>
          <w:color w:val="auto"/>
          <w:sz w:val="20"/>
        </w:rPr>
        <w:t>anhand kleiner</w:t>
      </w:r>
      <w:r w:rsidR="009A1C8D">
        <w:rPr>
          <w:noProof/>
          <w:color w:val="auto"/>
          <w:sz w:val="20"/>
        </w:rPr>
        <w:t xml:space="preserve"> Chips </w:t>
      </w:r>
      <w:r w:rsidR="00DE0CCC" w:rsidRPr="00DE0CCC">
        <w:rPr>
          <w:noProof/>
          <w:color w:val="auto"/>
          <w:sz w:val="20"/>
        </w:rPr>
        <w:t xml:space="preserve">vom </w:t>
      </w:r>
      <w:r w:rsidR="00037AAD">
        <w:rPr>
          <w:noProof/>
          <w:color w:val="auto"/>
          <w:sz w:val="20"/>
        </w:rPr>
        <w:t>Touch-Sensor</w:t>
      </w:r>
      <w:r w:rsidR="00DE0CCC" w:rsidRPr="00DE0CCC">
        <w:rPr>
          <w:noProof/>
          <w:color w:val="auto"/>
          <w:sz w:val="20"/>
        </w:rPr>
        <w:t xml:space="preserve"> erkannt</w:t>
      </w:r>
      <w:r w:rsidR="009A1C8D">
        <w:rPr>
          <w:noProof/>
          <w:color w:val="auto"/>
          <w:sz w:val="20"/>
        </w:rPr>
        <w:t xml:space="preserve"> werden</w:t>
      </w:r>
      <w:r w:rsidR="00DE0CCC" w:rsidRPr="00DE0CCC">
        <w:rPr>
          <w:noProof/>
          <w:color w:val="auto"/>
          <w:sz w:val="20"/>
        </w:rPr>
        <w:t xml:space="preserve">. </w:t>
      </w:r>
      <w:r w:rsidR="009A1C8D">
        <w:rPr>
          <w:noProof/>
          <w:color w:val="auto"/>
          <w:sz w:val="20"/>
        </w:rPr>
        <w:t xml:space="preserve">Sobald </w:t>
      </w:r>
      <w:r w:rsidR="006D2982">
        <w:rPr>
          <w:noProof/>
          <w:color w:val="auto"/>
          <w:sz w:val="20"/>
        </w:rPr>
        <w:t>etwa</w:t>
      </w:r>
      <w:r w:rsidR="009A1C8D">
        <w:rPr>
          <w:noProof/>
          <w:color w:val="auto"/>
          <w:sz w:val="20"/>
        </w:rPr>
        <w:t xml:space="preserve"> eine</w:t>
      </w:r>
      <w:r w:rsidR="00DE0CCC" w:rsidRPr="00DE0CCC">
        <w:rPr>
          <w:noProof/>
          <w:color w:val="auto"/>
          <w:sz w:val="20"/>
        </w:rPr>
        <w:t xml:space="preserve"> Tasse auf das Display gestellt</w:t>
      </w:r>
      <w:r w:rsidR="009A1C8D">
        <w:rPr>
          <w:noProof/>
          <w:color w:val="auto"/>
          <w:sz w:val="20"/>
        </w:rPr>
        <w:t xml:space="preserve"> </w:t>
      </w:r>
      <w:r w:rsidR="00037AAD">
        <w:rPr>
          <w:noProof/>
          <w:color w:val="auto"/>
          <w:sz w:val="20"/>
        </w:rPr>
        <w:t>wurde</w:t>
      </w:r>
      <w:r w:rsidR="00DE0CCC" w:rsidRPr="00DE0CCC">
        <w:rPr>
          <w:noProof/>
          <w:color w:val="auto"/>
          <w:sz w:val="20"/>
        </w:rPr>
        <w:t>, öffnet</w:t>
      </w:r>
      <w:r w:rsidR="00037AAD">
        <w:rPr>
          <w:noProof/>
          <w:color w:val="auto"/>
          <w:sz w:val="20"/>
        </w:rPr>
        <w:t>e</w:t>
      </w:r>
      <w:r w:rsidR="00DE0CCC" w:rsidRPr="00DE0CCC">
        <w:rPr>
          <w:noProof/>
          <w:color w:val="auto"/>
          <w:sz w:val="20"/>
        </w:rPr>
        <w:t xml:space="preserve"> </w:t>
      </w:r>
      <w:r w:rsidR="00037AAD">
        <w:rPr>
          <w:noProof/>
          <w:color w:val="auto"/>
          <w:sz w:val="20"/>
        </w:rPr>
        <w:t>sich e</w:t>
      </w:r>
      <w:r w:rsidR="00DE0CCC" w:rsidRPr="00DE0CCC">
        <w:rPr>
          <w:noProof/>
          <w:color w:val="auto"/>
          <w:sz w:val="20"/>
        </w:rPr>
        <w:t xml:space="preserve">ine App mit </w:t>
      </w:r>
      <w:r w:rsidR="00037AAD">
        <w:rPr>
          <w:noProof/>
          <w:color w:val="auto"/>
          <w:sz w:val="20"/>
        </w:rPr>
        <w:t xml:space="preserve">entsprechenden </w:t>
      </w:r>
      <w:r w:rsidR="0010774E">
        <w:rPr>
          <w:noProof/>
          <w:color w:val="auto"/>
          <w:sz w:val="20"/>
        </w:rPr>
        <w:t>Medien</w:t>
      </w:r>
      <w:r w:rsidR="002B114A">
        <w:rPr>
          <w:noProof/>
          <w:color w:val="auto"/>
          <w:sz w:val="20"/>
        </w:rPr>
        <w:t xml:space="preserve"> in unmittelbarer Nähe</w:t>
      </w:r>
      <w:r w:rsidR="00037AAD">
        <w:rPr>
          <w:noProof/>
          <w:color w:val="auto"/>
          <w:sz w:val="20"/>
        </w:rPr>
        <w:t>.</w:t>
      </w:r>
      <w:r w:rsidR="003A4BFB">
        <w:rPr>
          <w:noProof/>
          <w:color w:val="auto"/>
          <w:sz w:val="20"/>
        </w:rPr>
        <w:t xml:space="preserve"> Besonders verwies man bei eyefactive auf die robuste Erkennung verschiedener Objekte sowie deren genauer Position.</w:t>
      </w:r>
    </w:p>
    <w:p w:rsidR="00DE0CCC" w:rsidRDefault="00C1183E" w:rsidP="00EA79DA">
      <w:pPr>
        <w:pStyle w:val="Text"/>
        <w:rPr>
          <w:noProof/>
          <w:color w:val="auto"/>
          <w:sz w:val="20"/>
        </w:rPr>
      </w:pPr>
      <w:r>
        <w:rPr>
          <w:noProof/>
          <w:color w:val="auto"/>
          <w:sz w:val="20"/>
        </w:rPr>
        <w:t>Unter anderem am</w:t>
      </w:r>
      <w:r w:rsidR="009A1C8D">
        <w:rPr>
          <w:noProof/>
          <w:color w:val="auto"/>
          <w:sz w:val="20"/>
        </w:rPr>
        <w:t xml:space="preserve"> Point of Sale können </w:t>
      </w:r>
      <w:r w:rsidR="00037AAD">
        <w:rPr>
          <w:noProof/>
          <w:color w:val="auto"/>
          <w:sz w:val="20"/>
        </w:rPr>
        <w:t>Retailer</w:t>
      </w:r>
      <w:r w:rsidR="009A1C8D">
        <w:rPr>
          <w:noProof/>
          <w:color w:val="auto"/>
          <w:sz w:val="20"/>
        </w:rPr>
        <w:t xml:space="preserve"> </w:t>
      </w:r>
      <w:r w:rsidR="006D5C22">
        <w:rPr>
          <w:noProof/>
          <w:color w:val="auto"/>
          <w:sz w:val="20"/>
        </w:rPr>
        <w:t>gewünschte</w:t>
      </w:r>
      <w:r w:rsidR="0010774E">
        <w:rPr>
          <w:noProof/>
          <w:color w:val="auto"/>
          <w:sz w:val="20"/>
        </w:rPr>
        <w:t xml:space="preserve"> Produkte mit solchen Chips ausstatten – oder das </w:t>
      </w:r>
      <w:r w:rsidR="006D5C22">
        <w:rPr>
          <w:noProof/>
          <w:color w:val="auto"/>
          <w:sz w:val="20"/>
        </w:rPr>
        <w:t xml:space="preserve">vor Ort fehlende </w:t>
      </w:r>
      <w:r w:rsidR="0010774E">
        <w:rPr>
          <w:noProof/>
          <w:color w:val="auto"/>
          <w:sz w:val="20"/>
        </w:rPr>
        <w:t>Sortiment virtuell erweitern</w:t>
      </w:r>
      <w:r w:rsidR="00037AAD">
        <w:rPr>
          <w:noProof/>
          <w:color w:val="auto"/>
          <w:sz w:val="20"/>
        </w:rPr>
        <w:t xml:space="preserve">. </w:t>
      </w:r>
      <w:r w:rsidR="0010774E">
        <w:rPr>
          <w:noProof/>
          <w:color w:val="auto"/>
          <w:sz w:val="20"/>
        </w:rPr>
        <w:t>Halten</w:t>
      </w:r>
      <w:r w:rsidR="00037AAD">
        <w:rPr>
          <w:noProof/>
          <w:color w:val="auto"/>
          <w:sz w:val="20"/>
        </w:rPr>
        <w:t xml:space="preserve"> Kunden </w:t>
      </w:r>
      <w:r w:rsidR="0010774E">
        <w:rPr>
          <w:noProof/>
          <w:color w:val="auto"/>
          <w:sz w:val="20"/>
        </w:rPr>
        <w:t>entsprechend präparierte</w:t>
      </w:r>
      <w:r w:rsidR="00037AAD">
        <w:rPr>
          <w:noProof/>
          <w:color w:val="auto"/>
          <w:sz w:val="20"/>
        </w:rPr>
        <w:t xml:space="preserve"> Produkte </w:t>
      </w:r>
      <w:r w:rsidR="0010774E">
        <w:rPr>
          <w:noProof/>
          <w:color w:val="auto"/>
          <w:sz w:val="20"/>
        </w:rPr>
        <w:t>an ein Touch-Display</w:t>
      </w:r>
      <w:r w:rsidR="009A1C8D">
        <w:rPr>
          <w:noProof/>
          <w:color w:val="auto"/>
          <w:sz w:val="20"/>
        </w:rPr>
        <w:t xml:space="preserve">, </w:t>
      </w:r>
      <w:r w:rsidR="0010774E">
        <w:rPr>
          <w:noProof/>
          <w:color w:val="auto"/>
          <w:sz w:val="20"/>
        </w:rPr>
        <w:t>können sich je nach App beliebige Zusatzinformationen öffnen</w:t>
      </w:r>
      <w:r w:rsidR="009A1C8D">
        <w:rPr>
          <w:noProof/>
          <w:color w:val="auto"/>
          <w:sz w:val="20"/>
        </w:rPr>
        <w:t>, Erklärvideos</w:t>
      </w:r>
      <w:r w:rsidR="001975E8">
        <w:rPr>
          <w:noProof/>
          <w:color w:val="auto"/>
          <w:sz w:val="20"/>
        </w:rPr>
        <w:t>, Produktbroschüren</w:t>
      </w:r>
      <w:r w:rsidR="00D269D5">
        <w:rPr>
          <w:noProof/>
          <w:color w:val="auto"/>
          <w:sz w:val="20"/>
        </w:rPr>
        <w:t xml:space="preserve"> oder Bestellfunktionen</w:t>
      </w:r>
      <w:r w:rsidR="009A1C8D">
        <w:rPr>
          <w:noProof/>
          <w:color w:val="auto"/>
          <w:sz w:val="20"/>
        </w:rPr>
        <w:t>.</w:t>
      </w:r>
    </w:p>
    <w:p w:rsidR="00467A76" w:rsidRPr="00DE0CCC" w:rsidRDefault="001A5753" w:rsidP="00467A76">
      <w:pPr>
        <w:pStyle w:val="Text"/>
        <w:rPr>
          <w:noProof/>
          <w:color w:val="auto"/>
          <w:sz w:val="20"/>
        </w:rPr>
      </w:pPr>
      <w:r>
        <w:rPr>
          <w:noProof/>
          <w:color w:val="auto"/>
          <w:sz w:val="20"/>
        </w:rPr>
        <w:t xml:space="preserve">Die neusten </w:t>
      </w:r>
      <w:r w:rsidR="001975E8">
        <w:rPr>
          <w:noProof/>
          <w:color w:val="auto"/>
          <w:sz w:val="20"/>
        </w:rPr>
        <w:t xml:space="preserve">3M </w:t>
      </w:r>
      <w:r>
        <w:rPr>
          <w:noProof/>
          <w:color w:val="auto"/>
          <w:sz w:val="20"/>
        </w:rPr>
        <w:t>MetalMesh</w:t>
      </w:r>
      <w:r w:rsidR="001975E8">
        <w:rPr>
          <w:noProof/>
          <w:color w:val="auto"/>
          <w:sz w:val="20"/>
        </w:rPr>
        <w:t xml:space="preserve"> </w:t>
      </w:r>
      <w:r w:rsidR="00467A76" w:rsidRPr="00DE0CCC">
        <w:rPr>
          <w:noProof/>
          <w:color w:val="auto"/>
          <w:sz w:val="20"/>
        </w:rPr>
        <w:t xml:space="preserve">Touchscreens </w:t>
      </w:r>
      <w:r w:rsidR="001975E8">
        <w:rPr>
          <w:noProof/>
          <w:color w:val="auto"/>
          <w:sz w:val="20"/>
        </w:rPr>
        <w:t xml:space="preserve">wurden am Stand in je einer Tisch- und Terminalvariante präsentiert. </w:t>
      </w:r>
      <w:r w:rsidR="00467A76" w:rsidRPr="00DE0CCC">
        <w:rPr>
          <w:noProof/>
          <w:color w:val="auto"/>
          <w:sz w:val="20"/>
        </w:rPr>
        <w:t>An den Wänden waren zudem ein 55‘‘</w:t>
      </w:r>
      <w:r w:rsidR="001975E8">
        <w:rPr>
          <w:noProof/>
          <w:color w:val="auto"/>
          <w:sz w:val="20"/>
        </w:rPr>
        <w:t xml:space="preserve"> HD</w:t>
      </w:r>
      <w:r w:rsidR="00467A76" w:rsidRPr="00DE0CCC">
        <w:rPr>
          <w:noProof/>
          <w:color w:val="auto"/>
          <w:sz w:val="20"/>
        </w:rPr>
        <w:t xml:space="preserve"> sowie ein 65‘‘ UHD Display montiert.</w:t>
      </w:r>
    </w:p>
    <w:p w:rsidR="0086524F" w:rsidRDefault="004F7A4C" w:rsidP="00EA79DA">
      <w:pPr>
        <w:pStyle w:val="Text"/>
        <w:rPr>
          <w:noProof/>
          <w:color w:val="auto"/>
          <w:sz w:val="20"/>
        </w:rPr>
      </w:pPr>
      <w:r>
        <w:rPr>
          <w:noProof/>
          <w:color w:val="auto"/>
          <w:sz w:val="20"/>
        </w:rPr>
        <w:lastRenderedPageBreak/>
        <w:t xml:space="preserve">Auch der Einsatz eines interaktiven Schaufensters sorgte für Aufsehen: Hier </w:t>
      </w:r>
      <w:r w:rsidR="001A5753">
        <w:rPr>
          <w:noProof/>
          <w:color w:val="auto"/>
          <w:sz w:val="20"/>
        </w:rPr>
        <w:t>wurde</w:t>
      </w:r>
      <w:r>
        <w:rPr>
          <w:noProof/>
          <w:color w:val="auto"/>
          <w:sz w:val="20"/>
        </w:rPr>
        <w:t xml:space="preserve"> eine interaktive Touch-Folie an der Hinterseite einer robusten Glasscheibe angebracht. Damit kann ein System auch nach Ladenschluss in öffentlich zugänglichen Bereichen über Produkte und Marken informieren und ist vor Wind, We</w:t>
      </w:r>
      <w:r w:rsidR="001A5753">
        <w:rPr>
          <w:noProof/>
          <w:color w:val="auto"/>
          <w:sz w:val="20"/>
        </w:rPr>
        <w:t>tter und Vandalismus geschützt.</w:t>
      </w:r>
    </w:p>
    <w:p w:rsidR="001975E8" w:rsidRDefault="00C54D50" w:rsidP="00EA79DA">
      <w:pPr>
        <w:pStyle w:val="Text"/>
        <w:rPr>
          <w:noProof/>
          <w:color w:val="auto"/>
          <w:sz w:val="20"/>
        </w:rPr>
      </w:pPr>
      <w:r>
        <w:rPr>
          <w:noProof/>
          <w:color w:val="auto"/>
          <w:sz w:val="20"/>
        </w:rPr>
        <w:t>e</w:t>
      </w:r>
      <w:r w:rsidR="001975E8">
        <w:rPr>
          <w:noProof/>
          <w:color w:val="auto"/>
          <w:sz w:val="20"/>
        </w:rPr>
        <w:t>yefactive präsentierte zudem das OMEGA Modulsystem in Form eines s-förmig geschwungenen Tresens</w:t>
      </w:r>
      <w:r w:rsidR="002B114A">
        <w:rPr>
          <w:noProof/>
          <w:color w:val="auto"/>
          <w:sz w:val="20"/>
        </w:rPr>
        <w:t>. Eine weitere Variante war das AURORA HD genannte System mit einem komplett runden MultiTouch Display.</w:t>
      </w:r>
    </w:p>
    <w:p w:rsidR="001A5753" w:rsidRDefault="001A5753" w:rsidP="00EA79DA">
      <w:pPr>
        <w:pStyle w:val="Text"/>
        <w:rPr>
          <w:noProof/>
          <w:color w:val="auto"/>
          <w:sz w:val="20"/>
        </w:rPr>
      </w:pPr>
      <w:r>
        <w:rPr>
          <w:noProof/>
          <w:color w:val="auto"/>
          <w:sz w:val="20"/>
        </w:rPr>
        <w:t xml:space="preserve">Das Prinzip von Augmented Reality wurde mit der Hypebox demonstriert. Ein transparenter Touchscreen zeigt hier Zusatzinformationen zu einem sich hinter der Glasscheibe befindlichen Objekt. Eine digitale Ebene </w:t>
      </w:r>
      <w:r w:rsidR="002B114A">
        <w:rPr>
          <w:noProof/>
          <w:color w:val="auto"/>
          <w:sz w:val="20"/>
        </w:rPr>
        <w:t xml:space="preserve">im Vordergrund </w:t>
      </w:r>
      <w:r>
        <w:rPr>
          <w:noProof/>
          <w:color w:val="auto"/>
          <w:sz w:val="20"/>
        </w:rPr>
        <w:t xml:space="preserve">ergänzt damit das physische Produkt im Hintergrund um interaktive Elemente. </w:t>
      </w:r>
    </w:p>
    <w:p w:rsidR="000B248A" w:rsidRDefault="00AF73CC" w:rsidP="00EA79DA">
      <w:pPr>
        <w:pStyle w:val="Text"/>
        <w:rPr>
          <w:b/>
          <w:noProof/>
          <w:color w:val="auto"/>
        </w:rPr>
      </w:pPr>
      <w:r w:rsidRPr="00DE0CCC">
        <w:rPr>
          <w:noProof/>
          <w:color w:val="auto"/>
          <w:sz w:val="20"/>
        </w:rPr>
        <w:t>Auf allen Systemen lief die neueste Version der eyefactive Touchscreen CMS Software AppSuite. Verschiedene</w:t>
      </w:r>
      <w:r w:rsidR="002B114A">
        <w:rPr>
          <w:noProof/>
          <w:color w:val="auto"/>
          <w:sz w:val="20"/>
        </w:rPr>
        <w:t xml:space="preserve"> sogenannte</w:t>
      </w:r>
      <w:r w:rsidRPr="00DE0CCC">
        <w:rPr>
          <w:noProof/>
          <w:color w:val="auto"/>
          <w:sz w:val="20"/>
        </w:rPr>
        <w:t xml:space="preserve"> Szenarien demonstrierten die Anpassungsmöglichkeiten der App-Plattform</w:t>
      </w:r>
      <w:r w:rsidR="002B114A">
        <w:rPr>
          <w:noProof/>
          <w:color w:val="auto"/>
          <w:sz w:val="20"/>
        </w:rPr>
        <w:t xml:space="preserve"> von eyefactive</w:t>
      </w:r>
      <w:r w:rsidRPr="00DE0CCC">
        <w:rPr>
          <w:noProof/>
          <w:color w:val="auto"/>
          <w:sz w:val="20"/>
        </w:rPr>
        <w:t xml:space="preserve">: Der Einsatz in Hotels, Reisebüros, Shopping Centern, Modehäusern oder Kinos wurde durch die Kombination aus mehreren Standard-Apps </w:t>
      </w:r>
      <w:r w:rsidR="00054D23">
        <w:rPr>
          <w:noProof/>
          <w:color w:val="auto"/>
          <w:sz w:val="20"/>
        </w:rPr>
        <w:t xml:space="preserve">direkt </w:t>
      </w:r>
      <w:r w:rsidR="00C95814" w:rsidRPr="00DE0CCC">
        <w:rPr>
          <w:noProof/>
          <w:color w:val="auto"/>
          <w:sz w:val="20"/>
        </w:rPr>
        <w:t>erfahrbar gemacht. Da</w:t>
      </w:r>
      <w:r w:rsidR="00054D23">
        <w:rPr>
          <w:noProof/>
          <w:color w:val="auto"/>
          <w:sz w:val="20"/>
        </w:rPr>
        <w:t>zu</w:t>
      </w:r>
      <w:r w:rsidR="00C95814" w:rsidRPr="00DE0CCC">
        <w:rPr>
          <w:noProof/>
          <w:color w:val="auto"/>
          <w:sz w:val="20"/>
        </w:rPr>
        <w:t xml:space="preserve"> wurden jeweils passende Inhalte </w:t>
      </w:r>
      <w:r w:rsidRPr="00DE0CCC">
        <w:rPr>
          <w:noProof/>
          <w:color w:val="auto"/>
          <w:sz w:val="20"/>
        </w:rPr>
        <w:t>in Form von Bildern, Videos oder PDF</w:t>
      </w:r>
      <w:r w:rsidR="00054D23">
        <w:rPr>
          <w:noProof/>
          <w:color w:val="auto"/>
          <w:sz w:val="20"/>
        </w:rPr>
        <w:t>-Dokumenten</w:t>
      </w:r>
      <w:r w:rsidRPr="00DE0CCC">
        <w:rPr>
          <w:noProof/>
          <w:color w:val="auto"/>
          <w:sz w:val="20"/>
        </w:rPr>
        <w:t xml:space="preserve"> </w:t>
      </w:r>
      <w:r w:rsidR="00C95814" w:rsidRPr="00DE0CCC">
        <w:rPr>
          <w:noProof/>
          <w:color w:val="auto"/>
          <w:sz w:val="20"/>
        </w:rPr>
        <w:t xml:space="preserve">über das Content Management System </w:t>
      </w:r>
      <w:r w:rsidR="00524A1F">
        <w:rPr>
          <w:noProof/>
          <w:color w:val="auto"/>
          <w:sz w:val="20"/>
        </w:rPr>
        <w:t xml:space="preserve">in die </w:t>
      </w:r>
      <w:r w:rsidR="00101C23">
        <w:rPr>
          <w:noProof/>
          <w:color w:val="auto"/>
          <w:sz w:val="20"/>
        </w:rPr>
        <w:t xml:space="preserve">anpassbaren Apps </w:t>
      </w:r>
      <w:r w:rsidR="00C95814" w:rsidRPr="00DE0CCC">
        <w:rPr>
          <w:noProof/>
          <w:color w:val="auto"/>
          <w:sz w:val="20"/>
        </w:rPr>
        <w:t>integriert</w:t>
      </w:r>
      <w:r w:rsidRPr="00DE0CCC">
        <w:rPr>
          <w:noProof/>
          <w:color w:val="auto"/>
          <w:sz w:val="20"/>
        </w:rPr>
        <w:t xml:space="preserve">. </w:t>
      </w:r>
    </w:p>
    <w:p w:rsidR="003B7CC7" w:rsidRDefault="003B7CC7" w:rsidP="003B7CC7">
      <w:pPr>
        <w:pStyle w:val="berschrift1"/>
      </w:pPr>
      <w:r>
        <w:t xml:space="preserve">Über </w:t>
      </w:r>
      <w:r w:rsidR="009E7727">
        <w:t>3M</w:t>
      </w:r>
    </w:p>
    <w:p w:rsidR="00690682" w:rsidRPr="002C46C5" w:rsidRDefault="00690682" w:rsidP="00690682">
      <w:pPr>
        <w:pStyle w:val="Text"/>
        <w:rPr>
          <w:noProof/>
          <w:sz w:val="20"/>
        </w:rPr>
      </w:pPr>
      <w:r w:rsidRPr="002C46C5">
        <w:rPr>
          <w:sz w:val="20"/>
        </w:rPr>
        <w:t xml:space="preserve">Der Multitechnologiekonzern 3M wurde 1902 in Minnesota, USA, gegründet und zählt heute zu den innovativsten Unternehmen weltweit. 3M ist mit fast 90.000 Mitarbeitern in 200 Ländern vertreten und erzielte 2015 einen Umsatz von 30,3 Mrd. US-Dollar. Grundlage für seine Innovationskraft ist die vielfältige Nutzung von 46 eigenen Technologieplattformen. Heute umfasst das Portfolio mehr als 50.000 verschiedene Produkte für fast jeden Lebensbereich. 3M hält über 25.000 Patente und macht rund ein Drittel seines Umsatzes mit Produkten, die weniger als fünf Jahre auf dem Markt sind. Weitere Informationen unter: </w:t>
      </w:r>
      <w:hyperlink r:id="rId13" w:anchor="_blank" w:history="1">
        <w:r w:rsidRPr="002C46C5">
          <w:rPr>
            <w:rStyle w:val="Hyperlink"/>
            <w:sz w:val="20"/>
          </w:rPr>
          <w:t>www.3M.de</w:t>
        </w:r>
      </w:hyperlink>
      <w:r w:rsidR="00036265" w:rsidRPr="002C46C5">
        <w:rPr>
          <w:sz w:val="20"/>
        </w:rPr>
        <w:t>.</w:t>
      </w:r>
    </w:p>
    <w:p w:rsidR="00C218F3" w:rsidRDefault="00C218F3" w:rsidP="00C218F3">
      <w:pPr>
        <w:pStyle w:val="berschrift1"/>
      </w:pPr>
      <w:r>
        <w:t>Über die ISE</w:t>
      </w:r>
    </w:p>
    <w:p w:rsidR="00C218F3" w:rsidRPr="002C46C5" w:rsidRDefault="00C218F3" w:rsidP="00C218F3">
      <w:pPr>
        <w:pStyle w:val="Text"/>
        <w:rPr>
          <w:rStyle w:val="Hyperlink"/>
          <w:sz w:val="20"/>
        </w:rPr>
      </w:pPr>
      <w:r w:rsidRPr="002C46C5">
        <w:rPr>
          <w:sz w:val="20"/>
        </w:rPr>
        <w:t xml:space="preserve">Die Integrated Systems Europe (kurz ISE) in Amsterdam ist eine Messe rund um Themen wie: Audio, Digital </w:t>
      </w:r>
      <w:proofErr w:type="spellStart"/>
      <w:r w:rsidRPr="002C46C5">
        <w:rPr>
          <w:sz w:val="20"/>
        </w:rPr>
        <w:t>Signage</w:t>
      </w:r>
      <w:proofErr w:type="spellEnd"/>
      <w:r w:rsidRPr="002C46C5">
        <w:rPr>
          <w:sz w:val="20"/>
        </w:rPr>
        <w:t xml:space="preserve">, </w:t>
      </w:r>
      <w:proofErr w:type="spellStart"/>
      <w:r w:rsidRPr="002C46C5">
        <w:rPr>
          <w:sz w:val="20"/>
        </w:rPr>
        <w:t>Residental</w:t>
      </w:r>
      <w:proofErr w:type="spellEnd"/>
      <w:r w:rsidRPr="002C46C5">
        <w:rPr>
          <w:sz w:val="20"/>
        </w:rPr>
        <w:t xml:space="preserve"> Solutions, Smart Building und Unified Communications. Mehr als 1.100 Aussteller präsentieren den über 65.000 erwarteten Besuchern ihre neuesten Produkte. Im Bereich Education bietet die ISE ein umfangreiches Programm an Fortbildungen und Zertifizierungen, Talks und Show Acts, die das Programm der Messe abrunden.</w:t>
      </w:r>
    </w:p>
    <w:p w:rsidR="00C218F3" w:rsidRPr="002C46C5" w:rsidRDefault="00C218F3" w:rsidP="00C218F3">
      <w:pPr>
        <w:pStyle w:val="Text"/>
        <w:rPr>
          <w:rStyle w:val="Hyperlink"/>
          <w:sz w:val="20"/>
        </w:rPr>
      </w:pPr>
      <w:r w:rsidRPr="002C46C5">
        <w:rPr>
          <w:sz w:val="20"/>
        </w:rPr>
        <w:t xml:space="preserve">Weitere Informationen hier: </w:t>
      </w:r>
      <w:hyperlink r:id="rId14" w:history="1">
        <w:r w:rsidR="000D1F29" w:rsidRPr="002C46C5">
          <w:rPr>
            <w:rStyle w:val="Hyperlink"/>
            <w:sz w:val="20"/>
          </w:rPr>
          <w:t>www.iseurope.org/</w:t>
        </w:r>
      </w:hyperlink>
    </w:p>
    <w:p w:rsidR="00416EB6" w:rsidRDefault="00416EB6" w:rsidP="00416EB6">
      <w:pPr>
        <w:pStyle w:val="berschrift1"/>
      </w:pPr>
      <w:r>
        <w:t>Über die eyefactive GmbH</w:t>
      </w:r>
    </w:p>
    <w:p w:rsidR="000B26D0" w:rsidRPr="002C46C5" w:rsidRDefault="007F567E" w:rsidP="00416EB6">
      <w:pPr>
        <w:pStyle w:val="Text"/>
        <w:rPr>
          <w:sz w:val="20"/>
        </w:rPr>
      </w:pPr>
      <w:r w:rsidRPr="002C46C5">
        <w:rPr>
          <w:sz w:val="20"/>
        </w:rPr>
        <w:t xml:space="preserve">eyefactive mit Sitz in Wedel (bei Hamburg) ist führender Anbieter für interaktive MultiTouch- und MultiUser-Technologie im Großformat. Das Produkt-Portfolio umfasst flexibel skalierbare Touchscreens integriert in Tische und Wände, sowie die erste dedizierte App-Plattform für Interactive </w:t>
      </w:r>
      <w:proofErr w:type="spellStart"/>
      <w:r w:rsidRPr="002C46C5">
        <w:rPr>
          <w:sz w:val="20"/>
        </w:rPr>
        <w:t>Signage</w:t>
      </w:r>
      <w:proofErr w:type="spellEnd"/>
      <w:r w:rsidRPr="002C46C5">
        <w:rPr>
          <w:sz w:val="20"/>
        </w:rPr>
        <w:t xml:space="preserve"> Software. Für effektives Marketing an Points </w:t>
      </w:r>
      <w:proofErr w:type="spellStart"/>
      <w:r w:rsidRPr="002C46C5">
        <w:rPr>
          <w:sz w:val="20"/>
        </w:rPr>
        <w:t>of</w:t>
      </w:r>
      <w:proofErr w:type="spellEnd"/>
      <w:r w:rsidRPr="002C46C5">
        <w:rPr>
          <w:sz w:val="20"/>
        </w:rPr>
        <w:t xml:space="preserve"> </w:t>
      </w:r>
      <w:proofErr w:type="spellStart"/>
      <w:r w:rsidRPr="002C46C5">
        <w:rPr>
          <w:sz w:val="20"/>
        </w:rPr>
        <w:t>Sale</w:t>
      </w:r>
      <w:proofErr w:type="spellEnd"/>
      <w:r w:rsidRPr="002C46C5">
        <w:rPr>
          <w:sz w:val="20"/>
        </w:rPr>
        <w:t xml:space="preserve"> &amp; Information und kreatives Teamwork in Unternehmen. eyefactive wurde vielfach ausgezeichnet, u.a. als IKT Gründung des Jahres 2012 vom Bundesministerium für Wirtschaft und Technologie. Zu den Kunden zählen weltbekannte Unternehmen wie Porsche, Beiersdorf, Mercedes-</w:t>
      </w:r>
      <w:r w:rsidR="000B26D0" w:rsidRPr="002C46C5">
        <w:rPr>
          <w:sz w:val="20"/>
        </w:rPr>
        <w:t>Benz Bank, Siemens und Olympus.</w:t>
      </w:r>
    </w:p>
    <w:p w:rsidR="00D87DB6" w:rsidRPr="002C46C5" w:rsidRDefault="007F567E" w:rsidP="00416EB6">
      <w:pPr>
        <w:pStyle w:val="Text"/>
        <w:rPr>
          <w:sz w:val="20"/>
        </w:rPr>
      </w:pPr>
      <w:r w:rsidRPr="002C46C5">
        <w:rPr>
          <w:sz w:val="20"/>
        </w:rPr>
        <w:t xml:space="preserve">Weitere Informationen hier: </w:t>
      </w:r>
      <w:hyperlink r:id="rId15" w:history="1">
        <w:r w:rsidRPr="002C46C5">
          <w:rPr>
            <w:rStyle w:val="Hyperlink"/>
            <w:sz w:val="20"/>
          </w:rPr>
          <w:t>www.eyefactive.com</w:t>
        </w:r>
      </w:hyperlink>
    </w:p>
    <w:p w:rsidR="001B2995" w:rsidRDefault="001B2995" w:rsidP="005255CD">
      <w:pPr>
        <w:pStyle w:val="Text"/>
        <w:rPr>
          <w:rStyle w:val="Hyperlink"/>
        </w:rPr>
      </w:pPr>
    </w:p>
    <w:sectPr w:rsidR="001B2995" w:rsidSect="00E137D0">
      <w:headerReference w:type="even" r:id="rId16"/>
      <w:headerReference w:type="default" r:id="rId17"/>
      <w:footerReference w:type="even" r:id="rId18"/>
      <w:footerReference w:type="default" r:id="rId19"/>
      <w:headerReference w:type="first" r:id="rId20"/>
      <w:footerReference w:type="first" r:id="rId21"/>
      <w:pgSz w:w="11906" w:h="16838" w:code="9"/>
      <w:pgMar w:top="1985" w:right="1418" w:bottom="1985" w:left="1418" w:header="68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8F7" w:rsidRDefault="00CC18F7">
      <w:r>
        <w:separator/>
      </w:r>
    </w:p>
  </w:endnote>
  <w:endnote w:type="continuationSeparator" w:id="0">
    <w:p w:rsidR="00CC18F7" w:rsidRDefault="00CC1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yriad Pro">
    <w:altName w:val="Arial"/>
    <w:panose1 w:val="020B0503030403020204"/>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Black Cond">
    <w:panose1 w:val="020B0806030403020204"/>
    <w:charset w:val="00"/>
    <w:family w:val="swiss"/>
    <w:notTrueType/>
    <w:pitch w:val="variable"/>
    <w:sig w:usb0="A00002AF" w:usb1="5000204B" w:usb2="00000000" w:usb3="00000000" w:csb0="0000009F" w:csb1="00000000"/>
  </w:font>
  <w:font w:name="Garamond Premr Pro">
    <w:panose1 w:val="00000000000000000000"/>
    <w:charset w:val="00"/>
    <w:family w:val="roman"/>
    <w:notTrueType/>
    <w:pitch w:val="variable"/>
    <w:sig w:usb0="E00002BF" w:usb1="5000E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DC2" w:rsidRDefault="00371D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3" w:type="dxa"/>
      <w:tblLayout w:type="fixed"/>
      <w:tblCellMar>
        <w:left w:w="0" w:type="dxa"/>
        <w:right w:w="57" w:type="dxa"/>
      </w:tblCellMar>
      <w:tblLook w:val="01E0" w:firstRow="1" w:lastRow="1" w:firstColumn="1" w:lastColumn="1" w:noHBand="0" w:noVBand="0"/>
    </w:tblPr>
    <w:tblGrid>
      <w:gridCol w:w="1418"/>
      <w:gridCol w:w="1074"/>
      <w:gridCol w:w="2254"/>
      <w:gridCol w:w="378"/>
      <w:gridCol w:w="1637"/>
      <w:gridCol w:w="280"/>
      <w:gridCol w:w="2282"/>
    </w:tblGrid>
    <w:tr w:rsidR="00371DC2" w:rsidRPr="000E7E4F" w:rsidTr="001C444D">
      <w:trPr>
        <w:trHeight w:val="696"/>
      </w:trPr>
      <w:tc>
        <w:tcPr>
          <w:tcW w:w="1418" w:type="dxa"/>
        </w:tcPr>
        <w:p w:rsidR="00371DC2" w:rsidRPr="00520FD3" w:rsidRDefault="00371DC2" w:rsidP="008B693E">
          <w:pPr>
            <w:rPr>
              <w:b/>
              <w:color w:val="97BF15"/>
              <w:sz w:val="14"/>
              <w:szCs w:val="14"/>
            </w:rPr>
          </w:pPr>
          <w:r w:rsidRPr="00520FD3">
            <w:rPr>
              <w:b/>
              <w:color w:val="97BF15"/>
              <w:sz w:val="14"/>
              <w:szCs w:val="14"/>
            </w:rPr>
            <w:t>eyefactive GmbH</w:t>
          </w:r>
        </w:p>
        <w:p w:rsidR="00371DC2" w:rsidRPr="00A97526" w:rsidRDefault="00371DC2" w:rsidP="008B693E">
          <w:pPr>
            <w:rPr>
              <w:color w:val="5F5F5F"/>
              <w:sz w:val="14"/>
              <w:szCs w:val="14"/>
            </w:rPr>
          </w:pPr>
          <w:r w:rsidRPr="00A97526">
            <w:rPr>
              <w:color w:val="5F5F5F"/>
              <w:sz w:val="14"/>
              <w:szCs w:val="14"/>
            </w:rPr>
            <w:t>Feldstraße 1</w:t>
          </w:r>
          <w:r>
            <w:rPr>
              <w:color w:val="5F5F5F"/>
              <w:sz w:val="14"/>
              <w:szCs w:val="14"/>
            </w:rPr>
            <w:t>28</w:t>
          </w:r>
        </w:p>
        <w:p w:rsidR="00371DC2" w:rsidRDefault="00371DC2" w:rsidP="008B693E">
          <w:pPr>
            <w:rPr>
              <w:color w:val="5F5F5F"/>
              <w:sz w:val="14"/>
              <w:szCs w:val="14"/>
            </w:rPr>
          </w:pPr>
          <w:r w:rsidRPr="00A97526">
            <w:rPr>
              <w:color w:val="5F5F5F"/>
              <w:sz w:val="14"/>
              <w:szCs w:val="14"/>
            </w:rPr>
            <w:t>22880 Wedel</w:t>
          </w:r>
        </w:p>
        <w:p w:rsidR="00371DC2" w:rsidRPr="00E557E7" w:rsidRDefault="00371DC2" w:rsidP="008B693E">
          <w:pPr>
            <w:rPr>
              <w:sz w:val="14"/>
              <w:szCs w:val="14"/>
            </w:rPr>
          </w:pPr>
          <w:r>
            <w:rPr>
              <w:color w:val="5F5F5F"/>
              <w:sz w:val="14"/>
              <w:szCs w:val="14"/>
            </w:rPr>
            <w:t>Deutschland</w:t>
          </w:r>
        </w:p>
      </w:tc>
      <w:tc>
        <w:tcPr>
          <w:tcW w:w="1074" w:type="dxa"/>
        </w:tcPr>
        <w:p w:rsidR="00371DC2" w:rsidRPr="008076A1" w:rsidRDefault="00371DC2" w:rsidP="008B693E">
          <w:pPr>
            <w:tabs>
              <w:tab w:val="left" w:pos="1332"/>
            </w:tabs>
            <w:rPr>
              <w:smallCaps/>
              <w:color w:val="97BF15"/>
              <w:sz w:val="14"/>
              <w:szCs w:val="14"/>
            </w:rPr>
          </w:pPr>
          <w:r w:rsidRPr="008076A1">
            <w:rPr>
              <w:smallCaps/>
              <w:color w:val="97BF15"/>
              <w:sz w:val="14"/>
              <w:szCs w:val="14"/>
            </w:rPr>
            <w:t>Geschäftsführer</w:t>
          </w:r>
        </w:p>
        <w:p w:rsidR="00371DC2" w:rsidRPr="008076A1" w:rsidRDefault="00371DC2" w:rsidP="008B693E">
          <w:pPr>
            <w:tabs>
              <w:tab w:val="left" w:pos="1332"/>
            </w:tabs>
            <w:rPr>
              <w:smallCaps/>
              <w:color w:val="97BF15"/>
              <w:sz w:val="14"/>
              <w:szCs w:val="14"/>
            </w:rPr>
          </w:pPr>
          <w:r w:rsidRPr="008076A1">
            <w:rPr>
              <w:smallCaps/>
              <w:color w:val="97BF15"/>
              <w:sz w:val="14"/>
              <w:szCs w:val="14"/>
            </w:rPr>
            <w:t>Sitz</w:t>
          </w:r>
        </w:p>
        <w:p w:rsidR="00371DC2" w:rsidRPr="008076A1" w:rsidRDefault="00371DC2" w:rsidP="008B693E">
          <w:pPr>
            <w:tabs>
              <w:tab w:val="left" w:pos="1332"/>
            </w:tabs>
            <w:rPr>
              <w:smallCaps/>
              <w:color w:val="97BF15"/>
              <w:sz w:val="14"/>
              <w:szCs w:val="14"/>
            </w:rPr>
          </w:pPr>
          <w:r w:rsidRPr="008076A1">
            <w:rPr>
              <w:smallCaps/>
              <w:color w:val="97BF15"/>
              <w:sz w:val="14"/>
              <w:szCs w:val="14"/>
            </w:rPr>
            <w:t>Amtsgericht</w:t>
          </w:r>
        </w:p>
        <w:p w:rsidR="00371DC2" w:rsidRPr="008076A1" w:rsidRDefault="00371DC2" w:rsidP="008B693E">
          <w:pPr>
            <w:tabs>
              <w:tab w:val="left" w:pos="1332"/>
            </w:tabs>
            <w:rPr>
              <w:smallCaps/>
              <w:color w:val="97BF15"/>
              <w:sz w:val="14"/>
              <w:szCs w:val="14"/>
            </w:rPr>
          </w:pPr>
          <w:proofErr w:type="spellStart"/>
          <w:r w:rsidRPr="008076A1">
            <w:rPr>
              <w:smallCaps/>
              <w:color w:val="97BF15"/>
              <w:sz w:val="14"/>
              <w:szCs w:val="14"/>
            </w:rPr>
            <w:t>Ust</w:t>
          </w:r>
          <w:proofErr w:type="spellEnd"/>
          <w:r w:rsidRPr="008076A1">
            <w:rPr>
              <w:smallCaps/>
              <w:color w:val="97BF15"/>
              <w:sz w:val="14"/>
              <w:szCs w:val="14"/>
            </w:rPr>
            <w:t>.-</w:t>
          </w:r>
          <w:proofErr w:type="spellStart"/>
          <w:r w:rsidRPr="008076A1">
            <w:rPr>
              <w:smallCaps/>
              <w:color w:val="97BF15"/>
              <w:sz w:val="14"/>
              <w:szCs w:val="14"/>
            </w:rPr>
            <w:t>Id</w:t>
          </w:r>
          <w:proofErr w:type="spellEnd"/>
        </w:p>
      </w:tc>
      <w:tc>
        <w:tcPr>
          <w:tcW w:w="2254" w:type="dxa"/>
        </w:tcPr>
        <w:p w:rsidR="00371DC2" w:rsidRPr="00A97526" w:rsidRDefault="00371DC2" w:rsidP="008B693E">
          <w:pPr>
            <w:ind w:left="-10"/>
            <w:rPr>
              <w:color w:val="5F5F5F"/>
              <w:sz w:val="14"/>
              <w:szCs w:val="14"/>
            </w:rPr>
          </w:pPr>
          <w:r w:rsidRPr="00A97526">
            <w:rPr>
              <w:color w:val="5F5F5F"/>
              <w:sz w:val="14"/>
              <w:szCs w:val="14"/>
            </w:rPr>
            <w:t>Johannes Ryks, Matthias Woggon</w:t>
          </w:r>
        </w:p>
        <w:p w:rsidR="00371DC2" w:rsidRPr="00A97526" w:rsidRDefault="00371DC2" w:rsidP="008B693E">
          <w:pPr>
            <w:rPr>
              <w:color w:val="5F5F5F"/>
              <w:sz w:val="14"/>
              <w:szCs w:val="14"/>
            </w:rPr>
          </w:pPr>
          <w:r w:rsidRPr="00A97526">
            <w:rPr>
              <w:color w:val="5F5F5F"/>
              <w:sz w:val="14"/>
              <w:szCs w:val="14"/>
            </w:rPr>
            <w:t>Wedel</w:t>
          </w:r>
        </w:p>
        <w:p w:rsidR="00371DC2" w:rsidRPr="00A97526" w:rsidRDefault="00371DC2" w:rsidP="008B693E">
          <w:pPr>
            <w:rPr>
              <w:color w:val="5F5F5F"/>
              <w:sz w:val="14"/>
              <w:szCs w:val="14"/>
            </w:rPr>
          </w:pPr>
          <w:r w:rsidRPr="00A97526">
            <w:rPr>
              <w:color w:val="5F5F5F"/>
              <w:sz w:val="14"/>
              <w:szCs w:val="14"/>
            </w:rPr>
            <w:t>Pinneberg HRB 8133</w:t>
          </w:r>
        </w:p>
        <w:p w:rsidR="00371DC2" w:rsidRPr="00A97526" w:rsidRDefault="00371DC2" w:rsidP="008B693E">
          <w:pPr>
            <w:rPr>
              <w:color w:val="5F5F5F"/>
              <w:sz w:val="14"/>
              <w:szCs w:val="14"/>
            </w:rPr>
          </w:pPr>
          <w:r w:rsidRPr="00A97526">
            <w:rPr>
              <w:color w:val="5F5F5F"/>
              <w:sz w:val="14"/>
              <w:szCs w:val="14"/>
            </w:rPr>
            <w:t>DE 266 100 884</w:t>
          </w:r>
        </w:p>
      </w:tc>
      <w:tc>
        <w:tcPr>
          <w:tcW w:w="378" w:type="dxa"/>
        </w:tcPr>
        <w:p w:rsidR="00371DC2" w:rsidRPr="008076A1" w:rsidRDefault="00371DC2" w:rsidP="00EA79DA">
          <w:pPr>
            <w:rPr>
              <w:smallCaps/>
              <w:color w:val="97BF15"/>
              <w:sz w:val="14"/>
              <w:szCs w:val="14"/>
            </w:rPr>
          </w:pPr>
          <w:r>
            <w:rPr>
              <w:smallCaps/>
              <w:color w:val="97BF15"/>
              <w:sz w:val="14"/>
              <w:szCs w:val="14"/>
            </w:rPr>
            <w:t>Fon</w:t>
          </w:r>
        </w:p>
        <w:p w:rsidR="00371DC2" w:rsidRPr="008076A1" w:rsidRDefault="00371DC2" w:rsidP="00EA79DA">
          <w:pPr>
            <w:rPr>
              <w:smallCaps/>
              <w:color w:val="97BF15"/>
              <w:sz w:val="14"/>
              <w:szCs w:val="14"/>
            </w:rPr>
          </w:pPr>
          <w:r w:rsidRPr="008076A1">
            <w:rPr>
              <w:smallCaps/>
              <w:color w:val="97BF15"/>
              <w:sz w:val="14"/>
              <w:szCs w:val="14"/>
            </w:rPr>
            <w:t>Fax</w:t>
          </w:r>
        </w:p>
        <w:p w:rsidR="00371DC2" w:rsidRPr="008076A1" w:rsidRDefault="00371DC2" w:rsidP="00EA79DA">
          <w:pPr>
            <w:rPr>
              <w:smallCaps/>
              <w:color w:val="97BF15"/>
              <w:sz w:val="14"/>
              <w:szCs w:val="14"/>
            </w:rPr>
          </w:pPr>
          <w:r w:rsidRPr="008076A1">
            <w:rPr>
              <w:smallCaps/>
              <w:color w:val="97BF15"/>
              <w:sz w:val="14"/>
              <w:szCs w:val="14"/>
            </w:rPr>
            <w:t>Mail</w:t>
          </w:r>
        </w:p>
        <w:p w:rsidR="00371DC2" w:rsidRPr="008076A1" w:rsidRDefault="00371DC2" w:rsidP="00EA79DA">
          <w:pPr>
            <w:rPr>
              <w:smallCaps/>
              <w:color w:val="97BF15"/>
              <w:sz w:val="14"/>
              <w:szCs w:val="14"/>
            </w:rPr>
          </w:pPr>
          <w:r w:rsidRPr="008076A1">
            <w:rPr>
              <w:smallCaps/>
              <w:color w:val="97BF15"/>
              <w:sz w:val="14"/>
              <w:szCs w:val="14"/>
            </w:rPr>
            <w:t>Web</w:t>
          </w:r>
        </w:p>
      </w:tc>
      <w:tc>
        <w:tcPr>
          <w:tcW w:w="1637" w:type="dxa"/>
        </w:tcPr>
        <w:p w:rsidR="00371DC2" w:rsidRPr="00A97526" w:rsidRDefault="00371DC2" w:rsidP="00EA79DA">
          <w:pPr>
            <w:rPr>
              <w:color w:val="5F5F5F"/>
              <w:sz w:val="14"/>
              <w:szCs w:val="14"/>
            </w:rPr>
          </w:pPr>
          <w:r w:rsidRPr="003275C1">
            <w:rPr>
              <w:color w:val="5F5F5F"/>
              <w:sz w:val="12"/>
              <w:szCs w:val="12"/>
            </w:rPr>
            <w:t>+49</w:t>
          </w:r>
          <w:r w:rsidRPr="00A97526">
            <w:rPr>
              <w:color w:val="5F5F5F"/>
              <w:sz w:val="14"/>
              <w:szCs w:val="14"/>
            </w:rPr>
            <w:t xml:space="preserve"> (0)4103 / </w:t>
          </w:r>
          <w:r>
            <w:rPr>
              <w:color w:val="5F5F5F"/>
              <w:sz w:val="14"/>
              <w:szCs w:val="14"/>
            </w:rPr>
            <w:t>90 380-0</w:t>
          </w:r>
        </w:p>
        <w:p w:rsidR="00371DC2" w:rsidRPr="00A97526" w:rsidRDefault="00371DC2" w:rsidP="00EA79DA">
          <w:pPr>
            <w:rPr>
              <w:color w:val="5F5F5F"/>
              <w:sz w:val="14"/>
              <w:szCs w:val="14"/>
            </w:rPr>
          </w:pPr>
          <w:r w:rsidRPr="003275C1">
            <w:rPr>
              <w:color w:val="5F5F5F"/>
              <w:sz w:val="12"/>
              <w:szCs w:val="12"/>
            </w:rPr>
            <w:t>+49</w:t>
          </w:r>
          <w:r w:rsidRPr="00A97526">
            <w:rPr>
              <w:color w:val="5F5F5F"/>
              <w:sz w:val="14"/>
              <w:szCs w:val="14"/>
            </w:rPr>
            <w:t xml:space="preserve"> (0)4103 / </w:t>
          </w:r>
          <w:r>
            <w:rPr>
              <w:color w:val="5F5F5F"/>
              <w:sz w:val="14"/>
              <w:szCs w:val="14"/>
            </w:rPr>
            <w:t>90 380-99</w:t>
          </w:r>
        </w:p>
        <w:p w:rsidR="00371DC2" w:rsidRPr="00A97526" w:rsidRDefault="00371DC2" w:rsidP="00EA79DA">
          <w:pPr>
            <w:rPr>
              <w:color w:val="5F5F5F"/>
              <w:sz w:val="14"/>
              <w:szCs w:val="14"/>
            </w:rPr>
          </w:pPr>
          <w:r w:rsidRPr="00A97526">
            <w:rPr>
              <w:color w:val="5F5F5F"/>
              <w:sz w:val="14"/>
              <w:szCs w:val="14"/>
            </w:rPr>
            <w:t>info@eyefactive.com</w:t>
          </w:r>
        </w:p>
        <w:p w:rsidR="00371DC2" w:rsidRPr="00E557E7" w:rsidRDefault="00371DC2" w:rsidP="00EA79DA">
          <w:pPr>
            <w:rPr>
              <w:sz w:val="14"/>
              <w:szCs w:val="14"/>
            </w:rPr>
          </w:pPr>
          <w:r w:rsidRPr="00A97526">
            <w:rPr>
              <w:color w:val="5F5F5F"/>
              <w:sz w:val="14"/>
              <w:szCs w:val="14"/>
            </w:rPr>
            <w:t>www.eyefactive.com</w:t>
          </w:r>
        </w:p>
      </w:tc>
      <w:tc>
        <w:tcPr>
          <w:tcW w:w="280" w:type="dxa"/>
        </w:tcPr>
        <w:p w:rsidR="00371DC2" w:rsidRPr="008076A1" w:rsidRDefault="00371DC2" w:rsidP="008B693E">
          <w:pPr>
            <w:rPr>
              <w:smallCaps/>
              <w:color w:val="97BF15"/>
              <w:sz w:val="14"/>
              <w:szCs w:val="14"/>
            </w:rPr>
          </w:pPr>
          <w:r>
            <w:rPr>
              <w:smallCaps/>
              <w:noProof/>
              <w:color w:val="97BF15"/>
              <w:sz w:val="14"/>
              <w:szCs w:val="14"/>
            </w:rPr>
            <w:drawing>
              <wp:inline distT="0" distB="0" distL="0" distR="0">
                <wp:extent cx="86400" cy="86400"/>
                <wp:effectExtent l="0" t="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png"/>
                        <pic:cNvPicPr/>
                      </pic:nvPicPr>
                      <pic:blipFill>
                        <a:blip r:embed="rId1">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371DC2" w:rsidRDefault="00371DC2" w:rsidP="008B693E">
          <w:pPr>
            <w:rPr>
              <w:smallCaps/>
              <w:color w:val="97BF15"/>
              <w:sz w:val="14"/>
              <w:szCs w:val="14"/>
            </w:rPr>
          </w:pPr>
          <w:r>
            <w:rPr>
              <w:smallCaps/>
              <w:noProof/>
              <w:color w:val="97BF15"/>
              <w:sz w:val="14"/>
              <w:szCs w:val="14"/>
            </w:rPr>
            <w:drawing>
              <wp:inline distT="0" distB="0" distL="0" distR="0">
                <wp:extent cx="86400" cy="86400"/>
                <wp:effectExtent l="0" t="0" r="8890" b="889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png"/>
                        <pic:cNvPicPr/>
                      </pic:nvPicPr>
                      <pic:blipFill>
                        <a:blip r:embed="rId2">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371DC2" w:rsidRPr="008076A1" w:rsidRDefault="00371DC2" w:rsidP="008B693E">
          <w:pPr>
            <w:rPr>
              <w:smallCaps/>
              <w:color w:val="97BF15"/>
              <w:sz w:val="14"/>
              <w:szCs w:val="14"/>
            </w:rPr>
          </w:pPr>
          <w:r>
            <w:rPr>
              <w:smallCaps/>
              <w:noProof/>
              <w:color w:val="97BF15"/>
              <w:sz w:val="14"/>
              <w:szCs w:val="14"/>
            </w:rPr>
            <w:drawing>
              <wp:inline distT="0" distB="0" distL="0" distR="0">
                <wp:extent cx="86400" cy="86400"/>
                <wp:effectExtent l="0" t="0" r="8890" b="889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png"/>
                        <pic:cNvPicPr/>
                      </pic:nvPicPr>
                      <pic:blipFill>
                        <a:blip r:embed="rId3">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p w:rsidR="00371DC2" w:rsidRPr="008076A1" w:rsidRDefault="00371DC2" w:rsidP="008B693E">
          <w:pPr>
            <w:rPr>
              <w:smallCaps/>
              <w:color w:val="97BF15"/>
              <w:sz w:val="14"/>
              <w:szCs w:val="14"/>
            </w:rPr>
          </w:pPr>
          <w:r>
            <w:rPr>
              <w:smallCaps/>
              <w:noProof/>
              <w:color w:val="97BF15"/>
              <w:sz w:val="14"/>
              <w:szCs w:val="14"/>
            </w:rPr>
            <w:drawing>
              <wp:inline distT="0" distB="0" distL="0" distR="0">
                <wp:extent cx="86400" cy="86400"/>
                <wp:effectExtent l="0" t="0" r="8890" b="889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ing.png"/>
                        <pic:cNvPicPr/>
                      </pic:nvPicPr>
                      <pic:blipFill>
                        <a:blip r:embed="rId4">
                          <a:extLst>
                            <a:ext uri="{28A0092B-C50C-407E-A947-70E740481C1C}">
                              <a14:useLocalDpi xmlns:a14="http://schemas.microsoft.com/office/drawing/2010/main" val="0"/>
                            </a:ext>
                          </a:extLst>
                        </a:blip>
                        <a:stretch>
                          <a:fillRect/>
                        </a:stretch>
                      </pic:blipFill>
                      <pic:spPr>
                        <a:xfrm>
                          <a:off x="0" y="0"/>
                          <a:ext cx="86400" cy="86400"/>
                        </a:xfrm>
                        <a:prstGeom prst="rect">
                          <a:avLst/>
                        </a:prstGeom>
                      </pic:spPr>
                    </pic:pic>
                  </a:graphicData>
                </a:graphic>
              </wp:inline>
            </w:drawing>
          </w:r>
        </w:p>
      </w:tc>
      <w:tc>
        <w:tcPr>
          <w:tcW w:w="2282" w:type="dxa"/>
        </w:tcPr>
        <w:p w:rsidR="00371DC2" w:rsidRPr="001C444D" w:rsidRDefault="00371DC2" w:rsidP="008B693E">
          <w:pPr>
            <w:rPr>
              <w:color w:val="5F5F5F"/>
              <w:sz w:val="14"/>
              <w:szCs w:val="14"/>
              <w:lang w:val="en-US"/>
            </w:rPr>
          </w:pPr>
          <w:r w:rsidRPr="001C444D">
            <w:rPr>
              <w:color w:val="5F5F5F"/>
              <w:sz w:val="14"/>
              <w:szCs w:val="14"/>
              <w:lang w:val="en-US"/>
            </w:rPr>
            <w:t>facebook.com/eyefactive</w:t>
          </w:r>
        </w:p>
        <w:p w:rsidR="00371DC2" w:rsidRPr="001C444D" w:rsidRDefault="00371DC2" w:rsidP="001C444D">
          <w:pPr>
            <w:rPr>
              <w:color w:val="5F5F5F"/>
              <w:sz w:val="14"/>
              <w:szCs w:val="14"/>
              <w:lang w:val="en-US"/>
            </w:rPr>
          </w:pPr>
          <w:r w:rsidRPr="001C444D">
            <w:rPr>
              <w:color w:val="5F5F5F"/>
              <w:sz w:val="14"/>
              <w:szCs w:val="14"/>
              <w:lang w:val="en-US"/>
            </w:rPr>
            <w:t>twitter.com/eyefactive</w:t>
          </w:r>
        </w:p>
        <w:p w:rsidR="00371DC2" w:rsidRPr="001C444D" w:rsidRDefault="00371DC2" w:rsidP="001C444D">
          <w:pPr>
            <w:rPr>
              <w:color w:val="5F5F5F"/>
              <w:sz w:val="14"/>
              <w:szCs w:val="14"/>
              <w:lang w:val="en-US"/>
            </w:rPr>
          </w:pPr>
          <w:r w:rsidRPr="001C444D">
            <w:rPr>
              <w:color w:val="5F5F5F"/>
              <w:sz w:val="14"/>
              <w:szCs w:val="14"/>
              <w:lang w:val="en-US"/>
            </w:rPr>
            <w:t>youtube.com/eyefactive</w:t>
          </w:r>
        </w:p>
        <w:p w:rsidR="00371DC2" w:rsidRPr="001C444D" w:rsidRDefault="00371DC2" w:rsidP="008B693E">
          <w:pPr>
            <w:rPr>
              <w:sz w:val="14"/>
              <w:szCs w:val="14"/>
              <w:lang w:val="en-US"/>
            </w:rPr>
          </w:pPr>
          <w:r w:rsidRPr="001C444D">
            <w:rPr>
              <w:color w:val="5F5F5F"/>
              <w:sz w:val="14"/>
              <w:szCs w:val="14"/>
              <w:lang w:val="en-US"/>
            </w:rPr>
            <w:t>xing.com/companies/</w:t>
          </w:r>
          <w:proofErr w:type="spellStart"/>
          <w:r w:rsidRPr="001C444D">
            <w:rPr>
              <w:color w:val="5F5F5F"/>
              <w:sz w:val="14"/>
              <w:szCs w:val="14"/>
              <w:lang w:val="en-US"/>
            </w:rPr>
            <w:t>eyefactivegmbh</w:t>
          </w:r>
          <w:proofErr w:type="spellEnd"/>
        </w:p>
      </w:tc>
    </w:tr>
  </w:tbl>
  <w:p w:rsidR="00371DC2" w:rsidRPr="00832530" w:rsidRDefault="00371DC2" w:rsidP="002C7BC7">
    <w:pPr>
      <w:pStyle w:val="Fuzeil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DC2" w:rsidRDefault="00371DC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8F7" w:rsidRDefault="00CC18F7">
      <w:r>
        <w:separator/>
      </w:r>
    </w:p>
  </w:footnote>
  <w:footnote w:type="continuationSeparator" w:id="0">
    <w:p w:rsidR="00CC18F7" w:rsidRDefault="00CC18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DC2" w:rsidRDefault="00371DC2">
    <w:pPr>
      <w:pStyle w:val="Kopfzeile"/>
    </w:pPr>
    <w:r>
      <w:rPr>
        <w:noProof/>
      </w:rPr>
      <w:drawing>
        <wp:inline distT="0" distB="0" distL="0" distR="0">
          <wp:extent cx="5745480" cy="1078230"/>
          <wp:effectExtent l="0" t="0" r="7620" b="7620"/>
          <wp:docPr id="2" name="Bild 1" descr="logo-eyefactive-B1920px-RGB-600dpi-8bit-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yefactive-B1920px-RGB-600dpi-8bit-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107823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DC2" w:rsidRPr="002C7BC7" w:rsidRDefault="00371DC2" w:rsidP="002C7BC7">
    <w:pPr>
      <w:pStyle w:val="Kopfzeile"/>
    </w:pPr>
    <w:r>
      <w:rPr>
        <w:noProof/>
      </w:rPr>
      <w:drawing>
        <wp:anchor distT="0" distB="0" distL="114300" distR="114300" simplePos="0" relativeHeight="251658240" behindDoc="0" locked="0" layoutInCell="1" allowOverlap="0">
          <wp:simplePos x="0" y="0"/>
          <wp:positionH relativeFrom="column">
            <wp:posOffset>-64135</wp:posOffset>
          </wp:positionH>
          <wp:positionV relativeFrom="page">
            <wp:posOffset>-152400</wp:posOffset>
          </wp:positionV>
          <wp:extent cx="1859280" cy="982980"/>
          <wp:effectExtent l="0" t="0" r="7620" b="762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280" cy="982980"/>
                  </a:xfrm>
                  <a:prstGeom prst="rect">
                    <a:avLst/>
                  </a:prstGeom>
                  <a:noFill/>
                  <a:ln>
                    <a:noFill/>
                  </a:ln>
                </pic:spPr>
              </pic:pic>
            </a:graphicData>
          </a:graphic>
        </wp:anchor>
      </w:drawing>
    </w:r>
    <w:r>
      <w:rPr>
        <w:noProof/>
      </w:rPr>
      <w:drawing>
        <wp:anchor distT="0" distB="0" distL="114300" distR="36195" simplePos="0" relativeHeight="251657216" behindDoc="0" locked="0" layoutInCell="1" allowOverlap="1">
          <wp:simplePos x="0" y="0"/>
          <wp:positionH relativeFrom="page">
            <wp:posOffset>4215130</wp:posOffset>
          </wp:positionH>
          <wp:positionV relativeFrom="page">
            <wp:posOffset>360045</wp:posOffset>
          </wp:positionV>
          <wp:extent cx="2520950" cy="469900"/>
          <wp:effectExtent l="0" t="0" r="0" b="6350"/>
          <wp:wrapNone/>
          <wp:docPr id="8" name="Bild 5" descr="eyefactive-Logo+Schrift-Standard-BGWhite-B10cm-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yefactive-Logo+Schrift-Standard-BGWhite-B10cm-300dpi"/>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0950" cy="4699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DC2" w:rsidRDefault="00371D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75pt;height:15.75pt;visibility:visible;mso-wrap-style:square" o:bullet="t">
        <v:imagedata r:id="rId1" o:title=""/>
      </v:shape>
    </w:pict>
  </w:numPicBullet>
  <w:abstractNum w:abstractNumId="0" w15:restartNumberingAfterBreak="0">
    <w:nsid w:val="FFFFFF80"/>
    <w:multiLevelType w:val="singleLevel"/>
    <w:tmpl w:val="685ACF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0AC058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B4607E3A"/>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0E0DAD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C0D0685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192E8B"/>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055516"/>
    <w:multiLevelType w:val="hybridMultilevel"/>
    <w:tmpl w:val="618465A6"/>
    <w:lvl w:ilvl="0" w:tplc="38C8C0D0">
      <w:start w:val="2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4A7694"/>
    <w:multiLevelType w:val="hybridMultilevel"/>
    <w:tmpl w:val="DD82489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B190FDA"/>
    <w:multiLevelType w:val="hybridMultilevel"/>
    <w:tmpl w:val="73005F6C"/>
    <w:lvl w:ilvl="0" w:tplc="1924EFA6">
      <w:start w:val="20"/>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443086"/>
    <w:multiLevelType w:val="multilevel"/>
    <w:tmpl w:val="D6841AFC"/>
    <w:lvl w:ilvl="0">
      <w:start w:val="1"/>
      <w:numFmt w:val="bullet"/>
      <w:lvlText w:val="o"/>
      <w:lvlJc w:val="left"/>
      <w:pPr>
        <w:tabs>
          <w:tab w:val="num" w:pos="567"/>
        </w:tabs>
        <w:ind w:left="567" w:hanging="397"/>
      </w:pPr>
      <w:rPr>
        <w:rFonts w:ascii="Courier New" w:hAnsi="Courier New" w:hint="default"/>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C635D6"/>
    <w:multiLevelType w:val="multilevel"/>
    <w:tmpl w:val="D6841AFC"/>
    <w:lvl w:ilvl="0">
      <w:start w:val="1"/>
      <w:numFmt w:val="bullet"/>
      <w:lvlText w:val="o"/>
      <w:lvlJc w:val="left"/>
      <w:pPr>
        <w:tabs>
          <w:tab w:val="num" w:pos="567"/>
        </w:tabs>
        <w:ind w:left="567" w:hanging="397"/>
      </w:pPr>
      <w:rPr>
        <w:rFonts w:ascii="Courier New" w:hAnsi="Courier New"/>
        <w:color w:val="97BF1D"/>
      </w:rPr>
    </w:lvl>
    <w:lvl w:ilvl="1">
      <w:start w:val="1"/>
      <w:numFmt w:val="bullet"/>
      <w:lvlText w:val="o"/>
      <w:lvlJc w:val="left"/>
      <w:pPr>
        <w:tabs>
          <w:tab w:val="num" w:pos="1134"/>
        </w:tabs>
        <w:ind w:left="1134" w:hanging="397"/>
      </w:pPr>
      <w:rPr>
        <w:rFonts w:ascii="Courier New" w:hAnsi="Courier New" w:hint="default"/>
        <w:color w:val="80808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2E250F"/>
    <w:multiLevelType w:val="hybridMultilevel"/>
    <w:tmpl w:val="B9769372"/>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DB139C0"/>
    <w:multiLevelType w:val="multilevel"/>
    <w:tmpl w:val="B976937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1"/>
  </w:num>
  <w:num w:numId="4">
    <w:abstractNumId w:val="12"/>
  </w:num>
  <w:num w:numId="5">
    <w:abstractNumId w:val="7"/>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o:colormru v:ext="edit" colors="#97bf15"/>
    </o:shapedefaults>
  </w:hdrShapeDefaults>
  <w:footnotePr>
    <w:footnote w:id="-1"/>
    <w:footnote w:id="0"/>
  </w:footnotePr>
  <w:endnotePr>
    <w:endnote w:id="-1"/>
    <w:endnote w:id="0"/>
  </w:endnotePr>
  <w:compat>
    <w:compatSetting w:name="compatibilityMode" w:uri="http://schemas.microsoft.com/office/word" w:val="12"/>
  </w:compat>
  <w:rsids>
    <w:rsidRoot w:val="00054E80"/>
    <w:rsid w:val="00003966"/>
    <w:rsid w:val="000048E6"/>
    <w:rsid w:val="00004B15"/>
    <w:rsid w:val="00005B8B"/>
    <w:rsid w:val="00005BAA"/>
    <w:rsid w:val="000074D9"/>
    <w:rsid w:val="00010EAE"/>
    <w:rsid w:val="000225C9"/>
    <w:rsid w:val="00025038"/>
    <w:rsid w:val="00025C19"/>
    <w:rsid w:val="000340F6"/>
    <w:rsid w:val="00034369"/>
    <w:rsid w:val="00036265"/>
    <w:rsid w:val="00037AAD"/>
    <w:rsid w:val="000436D2"/>
    <w:rsid w:val="00043956"/>
    <w:rsid w:val="0004747E"/>
    <w:rsid w:val="00050BB8"/>
    <w:rsid w:val="00054D23"/>
    <w:rsid w:val="00054E80"/>
    <w:rsid w:val="0005629A"/>
    <w:rsid w:val="00057336"/>
    <w:rsid w:val="00061EBD"/>
    <w:rsid w:val="0006486B"/>
    <w:rsid w:val="00077AEE"/>
    <w:rsid w:val="000801FA"/>
    <w:rsid w:val="00081FE0"/>
    <w:rsid w:val="00082661"/>
    <w:rsid w:val="0008302C"/>
    <w:rsid w:val="00085778"/>
    <w:rsid w:val="0008703A"/>
    <w:rsid w:val="00092C02"/>
    <w:rsid w:val="000932B8"/>
    <w:rsid w:val="0009659A"/>
    <w:rsid w:val="00097F25"/>
    <w:rsid w:val="000B0575"/>
    <w:rsid w:val="000B0BC5"/>
    <w:rsid w:val="000B248A"/>
    <w:rsid w:val="000B26D0"/>
    <w:rsid w:val="000B4325"/>
    <w:rsid w:val="000C22FD"/>
    <w:rsid w:val="000C2D5C"/>
    <w:rsid w:val="000D1F29"/>
    <w:rsid w:val="000D518D"/>
    <w:rsid w:val="000E3C41"/>
    <w:rsid w:val="000E7E4F"/>
    <w:rsid w:val="000F1B4C"/>
    <w:rsid w:val="0010198C"/>
    <w:rsid w:val="00101C23"/>
    <w:rsid w:val="00102710"/>
    <w:rsid w:val="001072D2"/>
    <w:rsid w:val="0010774E"/>
    <w:rsid w:val="00112151"/>
    <w:rsid w:val="00112E01"/>
    <w:rsid w:val="00113E92"/>
    <w:rsid w:val="00122C7A"/>
    <w:rsid w:val="00125960"/>
    <w:rsid w:val="00130F0E"/>
    <w:rsid w:val="00140D59"/>
    <w:rsid w:val="00141462"/>
    <w:rsid w:val="00141E73"/>
    <w:rsid w:val="00142F8A"/>
    <w:rsid w:val="00144DDF"/>
    <w:rsid w:val="001452F4"/>
    <w:rsid w:val="001511BB"/>
    <w:rsid w:val="001545EA"/>
    <w:rsid w:val="0015489B"/>
    <w:rsid w:val="00161F42"/>
    <w:rsid w:val="00162B77"/>
    <w:rsid w:val="001645C8"/>
    <w:rsid w:val="001735C5"/>
    <w:rsid w:val="00173BF5"/>
    <w:rsid w:val="00184A88"/>
    <w:rsid w:val="00185C01"/>
    <w:rsid w:val="00196D5F"/>
    <w:rsid w:val="001975E8"/>
    <w:rsid w:val="001A05AF"/>
    <w:rsid w:val="001A5753"/>
    <w:rsid w:val="001B23D9"/>
    <w:rsid w:val="001B2995"/>
    <w:rsid w:val="001C444D"/>
    <w:rsid w:val="001D328E"/>
    <w:rsid w:val="001D73C7"/>
    <w:rsid w:val="001E1DCD"/>
    <w:rsid w:val="001E25A2"/>
    <w:rsid w:val="001E6408"/>
    <w:rsid w:val="001E7B87"/>
    <w:rsid w:val="001F1F8E"/>
    <w:rsid w:val="001F4F73"/>
    <w:rsid w:val="001F585F"/>
    <w:rsid w:val="001F58C2"/>
    <w:rsid w:val="002036B0"/>
    <w:rsid w:val="00213809"/>
    <w:rsid w:val="002176A6"/>
    <w:rsid w:val="00220C4B"/>
    <w:rsid w:val="00230EA2"/>
    <w:rsid w:val="00232C2A"/>
    <w:rsid w:val="00240533"/>
    <w:rsid w:val="00244A81"/>
    <w:rsid w:val="002525BA"/>
    <w:rsid w:val="0025403E"/>
    <w:rsid w:val="00263D11"/>
    <w:rsid w:val="00273D8E"/>
    <w:rsid w:val="0028126F"/>
    <w:rsid w:val="00286969"/>
    <w:rsid w:val="00291B66"/>
    <w:rsid w:val="0029304F"/>
    <w:rsid w:val="00295FB8"/>
    <w:rsid w:val="00297648"/>
    <w:rsid w:val="002A1C07"/>
    <w:rsid w:val="002B114A"/>
    <w:rsid w:val="002B2147"/>
    <w:rsid w:val="002C46C5"/>
    <w:rsid w:val="002C5489"/>
    <w:rsid w:val="002C6921"/>
    <w:rsid w:val="002C7BC7"/>
    <w:rsid w:val="002D058A"/>
    <w:rsid w:val="002D1148"/>
    <w:rsid w:val="002D3085"/>
    <w:rsid w:val="002D3F13"/>
    <w:rsid w:val="002D4273"/>
    <w:rsid w:val="002D6ADE"/>
    <w:rsid w:val="002D702F"/>
    <w:rsid w:val="002E00B1"/>
    <w:rsid w:val="002E02B3"/>
    <w:rsid w:val="002E1505"/>
    <w:rsid w:val="002E52E0"/>
    <w:rsid w:val="002F1692"/>
    <w:rsid w:val="002F4A71"/>
    <w:rsid w:val="002F7706"/>
    <w:rsid w:val="003029D8"/>
    <w:rsid w:val="00303BF9"/>
    <w:rsid w:val="00307F5F"/>
    <w:rsid w:val="0032048E"/>
    <w:rsid w:val="00322400"/>
    <w:rsid w:val="003275C1"/>
    <w:rsid w:val="00327FA9"/>
    <w:rsid w:val="00356D15"/>
    <w:rsid w:val="00360800"/>
    <w:rsid w:val="00371DC2"/>
    <w:rsid w:val="0038209E"/>
    <w:rsid w:val="00382E35"/>
    <w:rsid w:val="00386456"/>
    <w:rsid w:val="003906DA"/>
    <w:rsid w:val="003A201E"/>
    <w:rsid w:val="003A3EDB"/>
    <w:rsid w:val="003A4136"/>
    <w:rsid w:val="003A4BFB"/>
    <w:rsid w:val="003B69BE"/>
    <w:rsid w:val="003B7CC7"/>
    <w:rsid w:val="003C4E66"/>
    <w:rsid w:val="003D6704"/>
    <w:rsid w:val="003D674D"/>
    <w:rsid w:val="003D79D5"/>
    <w:rsid w:val="003E6481"/>
    <w:rsid w:val="003E7745"/>
    <w:rsid w:val="004042E3"/>
    <w:rsid w:val="004044A0"/>
    <w:rsid w:val="004045CC"/>
    <w:rsid w:val="00416EB6"/>
    <w:rsid w:val="0042129B"/>
    <w:rsid w:val="004225FB"/>
    <w:rsid w:val="00426BCC"/>
    <w:rsid w:val="00427FDD"/>
    <w:rsid w:val="00435464"/>
    <w:rsid w:val="004358F6"/>
    <w:rsid w:val="00444B06"/>
    <w:rsid w:val="0044736A"/>
    <w:rsid w:val="004513A1"/>
    <w:rsid w:val="00452825"/>
    <w:rsid w:val="00453832"/>
    <w:rsid w:val="004546AC"/>
    <w:rsid w:val="00455865"/>
    <w:rsid w:val="00462AAB"/>
    <w:rsid w:val="00465C57"/>
    <w:rsid w:val="00467A76"/>
    <w:rsid w:val="00473E3B"/>
    <w:rsid w:val="00474588"/>
    <w:rsid w:val="0047500F"/>
    <w:rsid w:val="00484761"/>
    <w:rsid w:val="00485C73"/>
    <w:rsid w:val="00487927"/>
    <w:rsid w:val="00492710"/>
    <w:rsid w:val="004941F3"/>
    <w:rsid w:val="004A1E28"/>
    <w:rsid w:val="004B71D7"/>
    <w:rsid w:val="004D0A18"/>
    <w:rsid w:val="004D2954"/>
    <w:rsid w:val="004D60DE"/>
    <w:rsid w:val="004D77D3"/>
    <w:rsid w:val="004E7171"/>
    <w:rsid w:val="004F7A4C"/>
    <w:rsid w:val="00516EF2"/>
    <w:rsid w:val="00520FD3"/>
    <w:rsid w:val="00524A1F"/>
    <w:rsid w:val="00524CA8"/>
    <w:rsid w:val="005255CD"/>
    <w:rsid w:val="0053078C"/>
    <w:rsid w:val="005727A5"/>
    <w:rsid w:val="005756CA"/>
    <w:rsid w:val="00576D3F"/>
    <w:rsid w:val="00582C3A"/>
    <w:rsid w:val="00585334"/>
    <w:rsid w:val="00593F7D"/>
    <w:rsid w:val="00594038"/>
    <w:rsid w:val="00594A31"/>
    <w:rsid w:val="005A03F8"/>
    <w:rsid w:val="005A4DE0"/>
    <w:rsid w:val="005B1F40"/>
    <w:rsid w:val="005B5DB2"/>
    <w:rsid w:val="005B79B0"/>
    <w:rsid w:val="005C02F3"/>
    <w:rsid w:val="005C3E1E"/>
    <w:rsid w:val="005C6747"/>
    <w:rsid w:val="005D0428"/>
    <w:rsid w:val="005D5608"/>
    <w:rsid w:val="005D5CC4"/>
    <w:rsid w:val="005F37FB"/>
    <w:rsid w:val="005F4008"/>
    <w:rsid w:val="005F6501"/>
    <w:rsid w:val="00600027"/>
    <w:rsid w:val="00600B59"/>
    <w:rsid w:val="006022E5"/>
    <w:rsid w:val="006027B2"/>
    <w:rsid w:val="00606EC9"/>
    <w:rsid w:val="006128A2"/>
    <w:rsid w:val="006152AE"/>
    <w:rsid w:val="00626D4A"/>
    <w:rsid w:val="0062758F"/>
    <w:rsid w:val="006275D4"/>
    <w:rsid w:val="006310FC"/>
    <w:rsid w:val="00640F4B"/>
    <w:rsid w:val="006413E9"/>
    <w:rsid w:val="00644DCB"/>
    <w:rsid w:val="00647D42"/>
    <w:rsid w:val="00651F63"/>
    <w:rsid w:val="00652EAD"/>
    <w:rsid w:val="00653973"/>
    <w:rsid w:val="00660037"/>
    <w:rsid w:val="00660CB4"/>
    <w:rsid w:val="006611D6"/>
    <w:rsid w:val="0066212B"/>
    <w:rsid w:val="00670908"/>
    <w:rsid w:val="00672250"/>
    <w:rsid w:val="006756BA"/>
    <w:rsid w:val="00681BDB"/>
    <w:rsid w:val="00685710"/>
    <w:rsid w:val="00685B7A"/>
    <w:rsid w:val="00690682"/>
    <w:rsid w:val="006969B1"/>
    <w:rsid w:val="006A209C"/>
    <w:rsid w:val="006A2E1E"/>
    <w:rsid w:val="006A6026"/>
    <w:rsid w:val="006A6B29"/>
    <w:rsid w:val="006B3534"/>
    <w:rsid w:val="006B42BF"/>
    <w:rsid w:val="006B5959"/>
    <w:rsid w:val="006C5D5E"/>
    <w:rsid w:val="006D169B"/>
    <w:rsid w:val="006D1F08"/>
    <w:rsid w:val="006D2982"/>
    <w:rsid w:val="006D2A89"/>
    <w:rsid w:val="006D45AD"/>
    <w:rsid w:val="006D55C2"/>
    <w:rsid w:val="006D5BE0"/>
    <w:rsid w:val="006D5C22"/>
    <w:rsid w:val="006E5DB9"/>
    <w:rsid w:val="006E6F2E"/>
    <w:rsid w:val="006F281F"/>
    <w:rsid w:val="006F3262"/>
    <w:rsid w:val="00703293"/>
    <w:rsid w:val="00704BAE"/>
    <w:rsid w:val="00714B2E"/>
    <w:rsid w:val="0071582D"/>
    <w:rsid w:val="007166AA"/>
    <w:rsid w:val="007308DD"/>
    <w:rsid w:val="00740F51"/>
    <w:rsid w:val="007512FC"/>
    <w:rsid w:val="00755831"/>
    <w:rsid w:val="007633DE"/>
    <w:rsid w:val="00772524"/>
    <w:rsid w:val="00775013"/>
    <w:rsid w:val="00783972"/>
    <w:rsid w:val="00792C54"/>
    <w:rsid w:val="00795398"/>
    <w:rsid w:val="007A4926"/>
    <w:rsid w:val="007A5572"/>
    <w:rsid w:val="007B3DEE"/>
    <w:rsid w:val="007B5750"/>
    <w:rsid w:val="007C1216"/>
    <w:rsid w:val="007C478F"/>
    <w:rsid w:val="007C69D6"/>
    <w:rsid w:val="007D0734"/>
    <w:rsid w:val="007D6240"/>
    <w:rsid w:val="007D715C"/>
    <w:rsid w:val="007D72B2"/>
    <w:rsid w:val="007E35C0"/>
    <w:rsid w:val="007E5ABD"/>
    <w:rsid w:val="007F567E"/>
    <w:rsid w:val="008008D7"/>
    <w:rsid w:val="008076A1"/>
    <w:rsid w:val="008111D9"/>
    <w:rsid w:val="00811755"/>
    <w:rsid w:val="00812977"/>
    <w:rsid w:val="008148B5"/>
    <w:rsid w:val="00832530"/>
    <w:rsid w:val="00843B43"/>
    <w:rsid w:val="00846436"/>
    <w:rsid w:val="0085207B"/>
    <w:rsid w:val="00852D20"/>
    <w:rsid w:val="008539EB"/>
    <w:rsid w:val="008550A9"/>
    <w:rsid w:val="00857429"/>
    <w:rsid w:val="00860C0D"/>
    <w:rsid w:val="0086524F"/>
    <w:rsid w:val="00872A42"/>
    <w:rsid w:val="00884E8A"/>
    <w:rsid w:val="008A3174"/>
    <w:rsid w:val="008A368C"/>
    <w:rsid w:val="008A3A5A"/>
    <w:rsid w:val="008A4B1B"/>
    <w:rsid w:val="008A787D"/>
    <w:rsid w:val="008B59C2"/>
    <w:rsid w:val="008B693E"/>
    <w:rsid w:val="008B7164"/>
    <w:rsid w:val="008B7992"/>
    <w:rsid w:val="008C12E4"/>
    <w:rsid w:val="008C1791"/>
    <w:rsid w:val="008D0575"/>
    <w:rsid w:val="008D50A3"/>
    <w:rsid w:val="008D5A53"/>
    <w:rsid w:val="008D7002"/>
    <w:rsid w:val="008F7A84"/>
    <w:rsid w:val="008F7BAA"/>
    <w:rsid w:val="0090411F"/>
    <w:rsid w:val="00911792"/>
    <w:rsid w:val="009120BA"/>
    <w:rsid w:val="0091587A"/>
    <w:rsid w:val="00921747"/>
    <w:rsid w:val="009231D6"/>
    <w:rsid w:val="0092671D"/>
    <w:rsid w:val="009330B4"/>
    <w:rsid w:val="0093507D"/>
    <w:rsid w:val="009478D0"/>
    <w:rsid w:val="00962016"/>
    <w:rsid w:val="00965278"/>
    <w:rsid w:val="00966B00"/>
    <w:rsid w:val="00972877"/>
    <w:rsid w:val="00974469"/>
    <w:rsid w:val="00980A7F"/>
    <w:rsid w:val="00981AD7"/>
    <w:rsid w:val="00990F6F"/>
    <w:rsid w:val="00991213"/>
    <w:rsid w:val="00997209"/>
    <w:rsid w:val="009A1C8D"/>
    <w:rsid w:val="009A380D"/>
    <w:rsid w:val="009B0A24"/>
    <w:rsid w:val="009B5B64"/>
    <w:rsid w:val="009C67EE"/>
    <w:rsid w:val="009D4B79"/>
    <w:rsid w:val="009D5FAD"/>
    <w:rsid w:val="009E227E"/>
    <w:rsid w:val="009E7727"/>
    <w:rsid w:val="009F2B6C"/>
    <w:rsid w:val="009F40AA"/>
    <w:rsid w:val="009F45FA"/>
    <w:rsid w:val="009F7CFF"/>
    <w:rsid w:val="00A03651"/>
    <w:rsid w:val="00A23494"/>
    <w:rsid w:val="00A26D4A"/>
    <w:rsid w:val="00A312E9"/>
    <w:rsid w:val="00A35840"/>
    <w:rsid w:val="00A37069"/>
    <w:rsid w:val="00A371B2"/>
    <w:rsid w:val="00A4097B"/>
    <w:rsid w:val="00A45321"/>
    <w:rsid w:val="00A45491"/>
    <w:rsid w:val="00A64445"/>
    <w:rsid w:val="00A70033"/>
    <w:rsid w:val="00A705AC"/>
    <w:rsid w:val="00A92B53"/>
    <w:rsid w:val="00A93E41"/>
    <w:rsid w:val="00A97526"/>
    <w:rsid w:val="00AB0833"/>
    <w:rsid w:val="00AB1E56"/>
    <w:rsid w:val="00AC0D9B"/>
    <w:rsid w:val="00AC2582"/>
    <w:rsid w:val="00AD20F5"/>
    <w:rsid w:val="00AD5BA3"/>
    <w:rsid w:val="00AE2540"/>
    <w:rsid w:val="00AE4BEA"/>
    <w:rsid w:val="00AE73E8"/>
    <w:rsid w:val="00AF73CC"/>
    <w:rsid w:val="00B043FF"/>
    <w:rsid w:val="00B0454E"/>
    <w:rsid w:val="00B05A6B"/>
    <w:rsid w:val="00B06916"/>
    <w:rsid w:val="00B12E7C"/>
    <w:rsid w:val="00B14A09"/>
    <w:rsid w:val="00B202EF"/>
    <w:rsid w:val="00B21C47"/>
    <w:rsid w:val="00B3023D"/>
    <w:rsid w:val="00B31D4C"/>
    <w:rsid w:val="00B327D8"/>
    <w:rsid w:val="00B35DAE"/>
    <w:rsid w:val="00B371DD"/>
    <w:rsid w:val="00B51922"/>
    <w:rsid w:val="00B5552D"/>
    <w:rsid w:val="00B566B2"/>
    <w:rsid w:val="00B576BD"/>
    <w:rsid w:val="00B57FAE"/>
    <w:rsid w:val="00B61DAE"/>
    <w:rsid w:val="00B634FE"/>
    <w:rsid w:val="00B74D1C"/>
    <w:rsid w:val="00B7554A"/>
    <w:rsid w:val="00B82610"/>
    <w:rsid w:val="00B836B2"/>
    <w:rsid w:val="00B878E1"/>
    <w:rsid w:val="00B92053"/>
    <w:rsid w:val="00B92214"/>
    <w:rsid w:val="00BA1149"/>
    <w:rsid w:val="00BA59D0"/>
    <w:rsid w:val="00BB6A05"/>
    <w:rsid w:val="00BB734F"/>
    <w:rsid w:val="00BC2C3E"/>
    <w:rsid w:val="00BD3DEC"/>
    <w:rsid w:val="00BD5507"/>
    <w:rsid w:val="00BD63E9"/>
    <w:rsid w:val="00BE6153"/>
    <w:rsid w:val="00BF0725"/>
    <w:rsid w:val="00BF787C"/>
    <w:rsid w:val="00C00F3E"/>
    <w:rsid w:val="00C055F9"/>
    <w:rsid w:val="00C05B16"/>
    <w:rsid w:val="00C06717"/>
    <w:rsid w:val="00C110F2"/>
    <w:rsid w:val="00C1183E"/>
    <w:rsid w:val="00C12B1B"/>
    <w:rsid w:val="00C16CE9"/>
    <w:rsid w:val="00C218F3"/>
    <w:rsid w:val="00C22971"/>
    <w:rsid w:val="00C24DBD"/>
    <w:rsid w:val="00C26933"/>
    <w:rsid w:val="00C33B8A"/>
    <w:rsid w:val="00C3445B"/>
    <w:rsid w:val="00C40C06"/>
    <w:rsid w:val="00C50038"/>
    <w:rsid w:val="00C54D50"/>
    <w:rsid w:val="00C60C4B"/>
    <w:rsid w:val="00C62778"/>
    <w:rsid w:val="00C633EF"/>
    <w:rsid w:val="00C73A3D"/>
    <w:rsid w:val="00C75199"/>
    <w:rsid w:val="00C77AE4"/>
    <w:rsid w:val="00C81D39"/>
    <w:rsid w:val="00C903F8"/>
    <w:rsid w:val="00C95814"/>
    <w:rsid w:val="00CA3D4A"/>
    <w:rsid w:val="00CB5C1A"/>
    <w:rsid w:val="00CB7D5E"/>
    <w:rsid w:val="00CC18F7"/>
    <w:rsid w:val="00CC2797"/>
    <w:rsid w:val="00CC31CF"/>
    <w:rsid w:val="00CC4181"/>
    <w:rsid w:val="00CD0744"/>
    <w:rsid w:val="00CD080C"/>
    <w:rsid w:val="00CD0A36"/>
    <w:rsid w:val="00CD409B"/>
    <w:rsid w:val="00CE4E7D"/>
    <w:rsid w:val="00CE6F8C"/>
    <w:rsid w:val="00CF17D9"/>
    <w:rsid w:val="00CF7A9C"/>
    <w:rsid w:val="00D0586D"/>
    <w:rsid w:val="00D058FF"/>
    <w:rsid w:val="00D1328F"/>
    <w:rsid w:val="00D174D1"/>
    <w:rsid w:val="00D269D5"/>
    <w:rsid w:val="00D30555"/>
    <w:rsid w:val="00D50BE0"/>
    <w:rsid w:val="00D54B53"/>
    <w:rsid w:val="00D66412"/>
    <w:rsid w:val="00D67142"/>
    <w:rsid w:val="00D67305"/>
    <w:rsid w:val="00D70E0F"/>
    <w:rsid w:val="00D87DB6"/>
    <w:rsid w:val="00D87E99"/>
    <w:rsid w:val="00D87ECC"/>
    <w:rsid w:val="00D94638"/>
    <w:rsid w:val="00DA5005"/>
    <w:rsid w:val="00DA6404"/>
    <w:rsid w:val="00DB687C"/>
    <w:rsid w:val="00DD06FB"/>
    <w:rsid w:val="00DE0CCC"/>
    <w:rsid w:val="00DE0E28"/>
    <w:rsid w:val="00DE4A45"/>
    <w:rsid w:val="00DF7863"/>
    <w:rsid w:val="00E01323"/>
    <w:rsid w:val="00E05B28"/>
    <w:rsid w:val="00E06188"/>
    <w:rsid w:val="00E10C00"/>
    <w:rsid w:val="00E131A6"/>
    <w:rsid w:val="00E137D0"/>
    <w:rsid w:val="00E241A5"/>
    <w:rsid w:val="00E24E9D"/>
    <w:rsid w:val="00E2530B"/>
    <w:rsid w:val="00E30ED5"/>
    <w:rsid w:val="00E37070"/>
    <w:rsid w:val="00E45288"/>
    <w:rsid w:val="00E478CC"/>
    <w:rsid w:val="00E557E7"/>
    <w:rsid w:val="00E56139"/>
    <w:rsid w:val="00E8667F"/>
    <w:rsid w:val="00E92716"/>
    <w:rsid w:val="00E93EA1"/>
    <w:rsid w:val="00E9635E"/>
    <w:rsid w:val="00EA247E"/>
    <w:rsid w:val="00EA33BD"/>
    <w:rsid w:val="00EA79DA"/>
    <w:rsid w:val="00EB0ADC"/>
    <w:rsid w:val="00EB0C72"/>
    <w:rsid w:val="00EC277D"/>
    <w:rsid w:val="00EC3C29"/>
    <w:rsid w:val="00EC7D72"/>
    <w:rsid w:val="00ED1CFA"/>
    <w:rsid w:val="00ED355D"/>
    <w:rsid w:val="00ED6D61"/>
    <w:rsid w:val="00EE0E75"/>
    <w:rsid w:val="00EE4709"/>
    <w:rsid w:val="00EF4607"/>
    <w:rsid w:val="00F05EBE"/>
    <w:rsid w:val="00F1152B"/>
    <w:rsid w:val="00F152FE"/>
    <w:rsid w:val="00F23D56"/>
    <w:rsid w:val="00F23E29"/>
    <w:rsid w:val="00F24341"/>
    <w:rsid w:val="00F276BE"/>
    <w:rsid w:val="00F30E68"/>
    <w:rsid w:val="00F3417B"/>
    <w:rsid w:val="00F379E7"/>
    <w:rsid w:val="00F41975"/>
    <w:rsid w:val="00F440FE"/>
    <w:rsid w:val="00F51F86"/>
    <w:rsid w:val="00F53289"/>
    <w:rsid w:val="00F533D8"/>
    <w:rsid w:val="00F53882"/>
    <w:rsid w:val="00F54156"/>
    <w:rsid w:val="00F57FD9"/>
    <w:rsid w:val="00F61D3E"/>
    <w:rsid w:val="00F62F22"/>
    <w:rsid w:val="00F66AE1"/>
    <w:rsid w:val="00F678AD"/>
    <w:rsid w:val="00F70ECE"/>
    <w:rsid w:val="00F71601"/>
    <w:rsid w:val="00F73B78"/>
    <w:rsid w:val="00F76ECC"/>
    <w:rsid w:val="00F81441"/>
    <w:rsid w:val="00F840B5"/>
    <w:rsid w:val="00F8567E"/>
    <w:rsid w:val="00F87A62"/>
    <w:rsid w:val="00F91024"/>
    <w:rsid w:val="00F9240A"/>
    <w:rsid w:val="00FA0443"/>
    <w:rsid w:val="00FA4A8B"/>
    <w:rsid w:val="00FB32AA"/>
    <w:rsid w:val="00FB63AD"/>
    <w:rsid w:val="00FC70D4"/>
    <w:rsid w:val="00FD054D"/>
    <w:rsid w:val="00FD3CB4"/>
    <w:rsid w:val="00FE2DA3"/>
    <w:rsid w:val="00FF13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97bf15"/>
    </o:shapedefaults>
    <o:shapelayout v:ext="edit">
      <o:idmap v:ext="edit" data="1"/>
    </o:shapelayout>
  </w:shapeDefaults>
  <w:decimalSymbol w:val=","/>
  <w:listSeparator w:val=";"/>
  <w14:docId w14:val="679D13D0"/>
  <w15:docId w15:val="{62AE5061-5188-4703-93C5-E47D54FE4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1D328E"/>
    <w:rPr>
      <w:rFonts w:ascii="Myriad Pro" w:hAnsi="Myriad Pro"/>
      <w:color w:val="404040" w:themeColor="text1" w:themeTint="BF"/>
      <w:sz w:val="18"/>
      <w:szCs w:val="24"/>
    </w:rPr>
  </w:style>
  <w:style w:type="paragraph" w:styleId="berschrift1">
    <w:name w:val="heading 1"/>
    <w:basedOn w:val="Standard"/>
    <w:next w:val="Standard"/>
    <w:qFormat/>
    <w:rsid w:val="002F1692"/>
    <w:pPr>
      <w:keepNext/>
      <w:spacing w:before="180" w:after="60"/>
      <w:outlineLvl w:val="0"/>
    </w:pPr>
    <w:rPr>
      <w:rFonts w:cs="Arial"/>
      <w:bCs/>
      <w:color w:val="97BF1D"/>
      <w:kern w:val="32"/>
      <w:sz w:val="22"/>
      <w:szCs w:val="32"/>
    </w:rPr>
  </w:style>
  <w:style w:type="paragraph" w:styleId="berschrift2">
    <w:name w:val="heading 2"/>
    <w:basedOn w:val="Standard"/>
    <w:next w:val="Standard"/>
    <w:qFormat/>
    <w:rsid w:val="00054E8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4D295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878E1"/>
    <w:pPr>
      <w:tabs>
        <w:tab w:val="center" w:pos="4536"/>
        <w:tab w:val="right" w:pos="9072"/>
      </w:tabs>
    </w:pPr>
  </w:style>
  <w:style w:type="paragraph" w:styleId="Fuzeile">
    <w:name w:val="footer"/>
    <w:basedOn w:val="Standard"/>
    <w:rsid w:val="00B878E1"/>
    <w:pPr>
      <w:tabs>
        <w:tab w:val="center" w:pos="4536"/>
        <w:tab w:val="right" w:pos="9072"/>
      </w:tabs>
    </w:pPr>
  </w:style>
  <w:style w:type="table" w:customStyle="1" w:styleId="Tabellengitternetz1">
    <w:name w:val="Tabellengitternetz1"/>
    <w:basedOn w:val="NormaleTabelle"/>
    <w:rsid w:val="00AB08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AB0833"/>
    <w:rPr>
      <w:color w:val="0000FF"/>
      <w:u w:val="single"/>
    </w:rPr>
  </w:style>
  <w:style w:type="paragraph" w:styleId="Dokumentstruktur">
    <w:name w:val="Document Map"/>
    <w:basedOn w:val="Standard"/>
    <w:semiHidden/>
    <w:rsid w:val="000801FA"/>
    <w:pPr>
      <w:shd w:val="clear" w:color="auto" w:fill="000080"/>
    </w:pPr>
    <w:rPr>
      <w:rFonts w:ascii="Tahoma" w:hAnsi="Tahoma" w:cs="Tahoma"/>
      <w:szCs w:val="20"/>
    </w:rPr>
  </w:style>
  <w:style w:type="paragraph" w:styleId="Sprechblasentext">
    <w:name w:val="Balloon Text"/>
    <w:basedOn w:val="Standard"/>
    <w:link w:val="SprechblasentextZchn"/>
    <w:rsid w:val="001D73C7"/>
    <w:rPr>
      <w:rFonts w:ascii="Tahoma" w:hAnsi="Tahoma" w:cs="Tahoma"/>
      <w:sz w:val="16"/>
      <w:szCs w:val="16"/>
    </w:rPr>
  </w:style>
  <w:style w:type="character" w:customStyle="1" w:styleId="SprechblasentextZchn">
    <w:name w:val="Sprechblasentext Zchn"/>
    <w:link w:val="Sprechblasentext"/>
    <w:rsid w:val="001D73C7"/>
    <w:rPr>
      <w:rFonts w:ascii="Tahoma" w:hAnsi="Tahoma" w:cs="Tahoma"/>
      <w:sz w:val="16"/>
      <w:szCs w:val="16"/>
    </w:rPr>
  </w:style>
  <w:style w:type="character" w:customStyle="1" w:styleId="FormatvorlageMyriadProCond6ptGrau-80">
    <w:name w:val="Formatvorlage Myriad Pro Cond 6 pt Grau-80%"/>
    <w:rsid w:val="005C3E1E"/>
    <w:rPr>
      <w:rFonts w:ascii="Myriad Pro Black Cond" w:hAnsi="Myriad Pro Black Cond"/>
      <w:color w:val="808080"/>
      <w:spacing w:val="20"/>
      <w:sz w:val="12"/>
    </w:rPr>
  </w:style>
  <w:style w:type="character" w:customStyle="1" w:styleId="TextSerifen">
    <w:name w:val="Text: Serifen"/>
    <w:rsid w:val="00E557E7"/>
    <w:rPr>
      <w:rFonts w:ascii="Garamond Premr Pro" w:hAnsi="Garamond Premr Pro"/>
      <w:sz w:val="22"/>
    </w:rPr>
  </w:style>
  <w:style w:type="character" w:customStyle="1" w:styleId="FormatvorlageMyriadProLight11pt">
    <w:name w:val="Formatvorlage Myriad Pro Light 11 pt"/>
    <w:rsid w:val="005C3E1E"/>
    <w:rPr>
      <w:rFonts w:ascii="Myriad Pro" w:hAnsi="Myriad Pro"/>
      <w:b/>
      <w:sz w:val="22"/>
    </w:rPr>
  </w:style>
  <w:style w:type="paragraph" w:customStyle="1" w:styleId="FormatvorlageGaramondPremrProSmbd11ptRechts">
    <w:name w:val="Formatvorlage Garamond Premr Pro Smbd 11 pt Rechts"/>
    <w:basedOn w:val="Standard"/>
    <w:rsid w:val="005C3E1E"/>
    <w:pPr>
      <w:jc w:val="right"/>
    </w:pPr>
    <w:rPr>
      <w:b/>
      <w:sz w:val="22"/>
      <w:szCs w:val="20"/>
    </w:rPr>
  </w:style>
  <w:style w:type="paragraph" w:customStyle="1" w:styleId="Text">
    <w:name w:val="Text"/>
    <w:basedOn w:val="Standard"/>
    <w:rsid w:val="00D1328F"/>
    <w:pPr>
      <w:spacing w:after="120" w:line="288" w:lineRule="auto"/>
      <w:jc w:val="both"/>
    </w:pPr>
    <w:rPr>
      <w:szCs w:val="20"/>
    </w:rPr>
  </w:style>
  <w:style w:type="paragraph" w:customStyle="1" w:styleId="TitelSunb">
    <w:name w:val="Titel: Sunb"/>
    <w:basedOn w:val="Titel"/>
    <w:qFormat/>
    <w:rsid w:val="001D328E"/>
    <w:pPr>
      <w:spacing w:after="0"/>
    </w:pPr>
    <w:rPr>
      <w:color w:val="97BF1D"/>
      <w:sz w:val="22"/>
    </w:rPr>
  </w:style>
  <w:style w:type="paragraph" w:styleId="Titel">
    <w:name w:val="Title"/>
    <w:basedOn w:val="Standard"/>
    <w:next w:val="Standard"/>
    <w:link w:val="TitelZchn"/>
    <w:qFormat/>
    <w:rsid w:val="00B327D8"/>
    <w:pPr>
      <w:pBdr>
        <w:bottom w:val="single" w:sz="8" w:space="4" w:color="97BF1D"/>
      </w:pBdr>
      <w:spacing w:after="360"/>
      <w:contextualSpacing/>
    </w:pPr>
    <w:rPr>
      <w:rFonts w:eastAsiaTheme="majorEastAsia" w:cstheme="majorBidi"/>
      <w:color w:val="1C1C1C"/>
      <w:spacing w:val="5"/>
      <w:kern w:val="28"/>
      <w:sz w:val="40"/>
      <w:szCs w:val="52"/>
    </w:rPr>
  </w:style>
  <w:style w:type="character" w:customStyle="1" w:styleId="TitelZchn">
    <w:name w:val="Titel Zchn"/>
    <w:basedOn w:val="Absatz-Standardschriftart"/>
    <w:link w:val="Titel"/>
    <w:rsid w:val="00B327D8"/>
    <w:rPr>
      <w:rFonts w:ascii="Myriad Pro" w:eastAsiaTheme="majorEastAsia" w:hAnsi="Myriad Pro" w:cstheme="majorBidi"/>
      <w:color w:val="1C1C1C"/>
      <w:spacing w:val="5"/>
      <w:kern w:val="28"/>
      <w:sz w:val="40"/>
      <w:szCs w:val="52"/>
    </w:rPr>
  </w:style>
  <w:style w:type="paragraph" w:customStyle="1" w:styleId="ListeSTD">
    <w:name w:val="Liste: STD"/>
    <w:basedOn w:val="Standard"/>
    <w:rsid w:val="00A312E9"/>
    <w:pPr>
      <w:spacing w:after="120"/>
    </w:pPr>
    <w:rPr>
      <w:szCs w:val="20"/>
    </w:rPr>
  </w:style>
  <w:style w:type="paragraph" w:customStyle="1" w:styleId="FormatvorlageTextSTDLinks">
    <w:name w:val="Formatvorlage Text: STD + Links"/>
    <w:basedOn w:val="Standard"/>
    <w:rsid w:val="00A312E9"/>
    <w:pPr>
      <w:spacing w:line="360" w:lineRule="auto"/>
    </w:pPr>
    <w:rPr>
      <w:color w:val="auto"/>
      <w:szCs w:val="20"/>
    </w:rPr>
  </w:style>
  <w:style w:type="paragraph" w:customStyle="1" w:styleId="Schlussbemerkung">
    <w:name w:val="Schlussbemerkung"/>
    <w:basedOn w:val="Standard"/>
    <w:rsid w:val="001D328E"/>
    <w:pPr>
      <w:spacing w:after="120" w:line="312" w:lineRule="auto"/>
    </w:pPr>
    <w:rPr>
      <w:bCs/>
      <w:sz w:val="22"/>
      <w:szCs w:val="20"/>
    </w:rPr>
  </w:style>
  <w:style w:type="paragraph" w:customStyle="1" w:styleId="FormatvorlageSchlussbemerkungFett">
    <w:name w:val="Formatvorlage Schlussbemerkung + Fett"/>
    <w:basedOn w:val="Schlussbemerkung"/>
    <w:rsid w:val="001D328E"/>
    <w:rPr>
      <w:b/>
      <w:sz w:val="28"/>
    </w:rPr>
  </w:style>
  <w:style w:type="paragraph" w:customStyle="1" w:styleId="Schluss-Formel">
    <w:name w:val="Schluss-Formel"/>
    <w:basedOn w:val="FormatvorlageSchlussbemerkungFett"/>
    <w:rsid w:val="007D0734"/>
    <w:rPr>
      <w:bCs w:val="0"/>
      <w:sz w:val="22"/>
    </w:rPr>
  </w:style>
  <w:style w:type="paragraph" w:customStyle="1" w:styleId="TitelHeadline">
    <w:name w:val="Titel/Headline"/>
    <w:basedOn w:val="Standard"/>
    <w:rsid w:val="00B327D8"/>
    <w:pPr>
      <w:spacing w:after="240"/>
      <w:ind w:right="3402"/>
    </w:pPr>
    <w:rPr>
      <w:bCs/>
      <w:color w:val="1C1C1C"/>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195095">
      <w:bodyDiv w:val="1"/>
      <w:marLeft w:val="0"/>
      <w:marRight w:val="0"/>
      <w:marTop w:val="0"/>
      <w:marBottom w:val="0"/>
      <w:divBdr>
        <w:top w:val="none" w:sz="0" w:space="0" w:color="auto"/>
        <w:left w:val="none" w:sz="0" w:space="0" w:color="auto"/>
        <w:bottom w:val="none" w:sz="0" w:space="0" w:color="auto"/>
        <w:right w:val="none" w:sz="0" w:space="0" w:color="auto"/>
      </w:divBdr>
      <w:divsChild>
        <w:div w:id="1710763262">
          <w:marLeft w:val="0"/>
          <w:marRight w:val="0"/>
          <w:marTop w:val="0"/>
          <w:marBottom w:val="0"/>
          <w:divBdr>
            <w:top w:val="none" w:sz="0" w:space="0" w:color="auto"/>
            <w:left w:val="none" w:sz="0" w:space="0" w:color="auto"/>
            <w:bottom w:val="none" w:sz="0" w:space="0" w:color="auto"/>
            <w:right w:val="none" w:sz="0" w:space="0" w:color="auto"/>
          </w:divBdr>
        </w:div>
      </w:divsChild>
    </w:div>
    <w:div w:id="631637833">
      <w:bodyDiv w:val="1"/>
      <w:marLeft w:val="0"/>
      <w:marRight w:val="0"/>
      <w:marTop w:val="0"/>
      <w:marBottom w:val="0"/>
      <w:divBdr>
        <w:top w:val="none" w:sz="0" w:space="0" w:color="auto"/>
        <w:left w:val="none" w:sz="0" w:space="0" w:color="auto"/>
        <w:bottom w:val="none" w:sz="0" w:space="0" w:color="auto"/>
        <w:right w:val="none" w:sz="0" w:space="0" w:color="auto"/>
      </w:divBdr>
    </w:div>
    <w:div w:id="833646604">
      <w:bodyDiv w:val="1"/>
      <w:marLeft w:val="0"/>
      <w:marRight w:val="0"/>
      <w:marTop w:val="0"/>
      <w:marBottom w:val="0"/>
      <w:divBdr>
        <w:top w:val="none" w:sz="0" w:space="0" w:color="auto"/>
        <w:left w:val="none" w:sz="0" w:space="0" w:color="auto"/>
        <w:bottom w:val="none" w:sz="0" w:space="0" w:color="auto"/>
        <w:right w:val="none" w:sz="0" w:space="0" w:color="auto"/>
      </w:divBdr>
    </w:div>
    <w:div w:id="909464905">
      <w:bodyDiv w:val="1"/>
      <w:marLeft w:val="0"/>
      <w:marRight w:val="0"/>
      <w:marTop w:val="0"/>
      <w:marBottom w:val="0"/>
      <w:divBdr>
        <w:top w:val="none" w:sz="0" w:space="0" w:color="auto"/>
        <w:left w:val="none" w:sz="0" w:space="0" w:color="auto"/>
        <w:bottom w:val="none" w:sz="0" w:space="0" w:color="auto"/>
        <w:right w:val="none" w:sz="0" w:space="0" w:color="auto"/>
      </w:divBdr>
    </w:div>
    <w:div w:id="1459690089">
      <w:bodyDiv w:val="1"/>
      <w:marLeft w:val="0"/>
      <w:marRight w:val="0"/>
      <w:marTop w:val="0"/>
      <w:marBottom w:val="0"/>
      <w:divBdr>
        <w:top w:val="none" w:sz="0" w:space="0" w:color="auto"/>
        <w:left w:val="none" w:sz="0" w:space="0" w:color="auto"/>
        <w:bottom w:val="none" w:sz="0" w:space="0" w:color="auto"/>
        <w:right w:val="none" w:sz="0" w:space="0" w:color="auto"/>
      </w:divBdr>
    </w:div>
    <w:div w:id="1772241421">
      <w:bodyDiv w:val="1"/>
      <w:marLeft w:val="0"/>
      <w:marRight w:val="0"/>
      <w:marTop w:val="0"/>
      <w:marBottom w:val="0"/>
      <w:divBdr>
        <w:top w:val="none" w:sz="0" w:space="0" w:color="auto"/>
        <w:left w:val="none" w:sz="0" w:space="0" w:color="auto"/>
        <w:bottom w:val="none" w:sz="0" w:space="0" w:color="auto"/>
        <w:right w:val="none" w:sz="0" w:space="0" w:color="auto"/>
      </w:divBdr>
      <w:divsChild>
        <w:div w:id="741566844">
          <w:marLeft w:val="0"/>
          <w:marRight w:val="0"/>
          <w:marTop w:val="0"/>
          <w:marBottom w:val="0"/>
          <w:divBdr>
            <w:top w:val="none" w:sz="0" w:space="0" w:color="auto"/>
            <w:left w:val="none" w:sz="0" w:space="0" w:color="auto"/>
            <w:bottom w:val="none" w:sz="0" w:space="0" w:color="auto"/>
            <w:right w:val="none" w:sz="0" w:space="0" w:color="auto"/>
          </w:divBdr>
        </w:div>
      </w:divsChild>
    </w:div>
    <w:div w:id="1801999771">
      <w:bodyDiv w:val="1"/>
      <w:marLeft w:val="0"/>
      <w:marRight w:val="0"/>
      <w:marTop w:val="0"/>
      <w:marBottom w:val="0"/>
      <w:divBdr>
        <w:top w:val="none" w:sz="0" w:space="0" w:color="auto"/>
        <w:left w:val="none" w:sz="0" w:space="0" w:color="auto"/>
        <w:bottom w:val="none" w:sz="0" w:space="0" w:color="auto"/>
        <w:right w:val="none" w:sz="0" w:space="0" w:color="auto"/>
      </w:divBdr>
      <w:divsChild>
        <w:div w:id="1578173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woggon@eyefactive.com" TargetMode="External"/><Relationship Id="rId13" Type="http://schemas.openxmlformats.org/officeDocument/2006/relationships/hyperlink" Target="http://solutions.3mdeutschland.de/wps/portal/3M/de_DE/EU2/Country/?WT.mc_id=www.3m.d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yperlink" Target="http://www.eyefactive.com" TargetMode="External"/><Relationship Id="rId23"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yefactive.com" TargetMode="External"/><Relationship Id="rId14" Type="http://schemas.openxmlformats.org/officeDocument/2006/relationships/hyperlink" Target="https://www.iseurope.org/"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png"/><Relationship Id="rId1" Type="http://schemas.openxmlformats.org/officeDocument/2006/relationships/image" Target="media/image8.png"/><Relationship Id="rId4"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1B0D7-321D-4BB1-81FE-28534927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757</Words>
  <Characters>4775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Vorläufiges Angebot</vt:lpstr>
    </vt:vector>
  </TitlesOfParts>
  <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Vorläufiges Angebot</dc:title>
  <dc:creator>m</dc:creator>
  <cp:lastModifiedBy>Matthias Woggon</cp:lastModifiedBy>
  <cp:revision>13</cp:revision>
  <cp:lastPrinted>2016-10-11T11:34:00Z</cp:lastPrinted>
  <dcterms:created xsi:type="dcterms:W3CDTF">2017-02-20T13:12:00Z</dcterms:created>
  <dcterms:modified xsi:type="dcterms:W3CDTF">2017-02-20T15:49:00Z</dcterms:modified>
</cp:coreProperties>
</file>